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CD" w:rsidRPr="002E21CD" w:rsidRDefault="002E21CD" w:rsidP="002E21CD">
      <w:pPr>
        <w:shd w:val="clear" w:color="auto" w:fill="FFFFFF"/>
        <w:spacing w:after="0" w:line="240" w:lineRule="auto"/>
        <w:outlineLvl w:val="0"/>
        <w:rPr>
          <w:rFonts w:ascii="Tahoma" w:eastAsia="Times New Roman" w:hAnsi="Tahoma" w:cs="Tahoma"/>
          <w:b/>
          <w:bCs/>
          <w:color w:val="99A067"/>
          <w:kern w:val="36"/>
          <w:sz w:val="36"/>
          <w:szCs w:val="36"/>
          <w:lang w:eastAsia="ru-RU"/>
        </w:rPr>
      </w:pPr>
      <w:r w:rsidRPr="002E21CD">
        <w:rPr>
          <w:rFonts w:ascii="Tahoma" w:eastAsia="Times New Roman" w:hAnsi="Tahoma" w:cs="Tahoma"/>
          <w:b/>
          <w:bCs/>
          <w:color w:val="99A067"/>
          <w:kern w:val="36"/>
          <w:sz w:val="36"/>
          <w:szCs w:val="36"/>
          <w:lang w:eastAsia="ru-RU"/>
        </w:rPr>
        <w:t>Территориальная программа 2016 г</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УТВЕРЖДЕНА</w:t>
      </w:r>
    </w:p>
    <w:p w:rsidR="002E21CD" w:rsidRPr="002E21CD" w:rsidRDefault="002E21CD" w:rsidP="002E21CD">
      <w:pPr>
        <w:shd w:val="clear" w:color="auto" w:fill="FFFFFF"/>
        <w:spacing w:before="100" w:beforeAutospacing="1" w:after="100" w:afterAutospacing="1" w:line="240" w:lineRule="auto"/>
        <w:ind w:left="5664"/>
        <w:jc w:val="center"/>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постановлением Правительства</w:t>
      </w:r>
    </w:p>
    <w:p w:rsidR="002E21CD" w:rsidRPr="002E21CD" w:rsidRDefault="002E21CD" w:rsidP="002E21CD">
      <w:pPr>
        <w:shd w:val="clear" w:color="auto" w:fill="FFFFFF"/>
        <w:spacing w:before="100" w:beforeAutospacing="1" w:after="100" w:afterAutospacing="1" w:line="240" w:lineRule="auto"/>
        <w:ind w:left="5664"/>
        <w:jc w:val="center"/>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Республики Дагестан</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 xml:space="preserve">Т Е Р </w:t>
      </w:r>
      <w:proofErr w:type="spellStart"/>
      <w:proofErr w:type="gramStart"/>
      <w:r w:rsidRPr="002E21CD">
        <w:rPr>
          <w:rFonts w:ascii="Tahoma" w:eastAsia="Times New Roman" w:hAnsi="Tahoma" w:cs="Tahoma"/>
          <w:b/>
          <w:bCs/>
          <w:color w:val="666666"/>
          <w:sz w:val="18"/>
          <w:szCs w:val="18"/>
          <w:lang w:eastAsia="ru-RU"/>
        </w:rPr>
        <w:t>Р</w:t>
      </w:r>
      <w:proofErr w:type="spellEnd"/>
      <w:proofErr w:type="gramEnd"/>
      <w:r w:rsidRPr="002E21CD">
        <w:rPr>
          <w:rFonts w:ascii="Tahoma" w:eastAsia="Times New Roman" w:hAnsi="Tahoma" w:cs="Tahoma"/>
          <w:b/>
          <w:bCs/>
          <w:color w:val="666666"/>
          <w:sz w:val="18"/>
          <w:szCs w:val="18"/>
          <w:lang w:eastAsia="ru-RU"/>
        </w:rPr>
        <w:t xml:space="preserve"> И Т О Р И А Л Ь Н А Я    П Р О Г Р А М </w:t>
      </w:r>
      <w:proofErr w:type="spellStart"/>
      <w:r w:rsidRPr="002E21CD">
        <w:rPr>
          <w:rFonts w:ascii="Tahoma" w:eastAsia="Times New Roman" w:hAnsi="Tahoma" w:cs="Tahoma"/>
          <w:b/>
          <w:bCs/>
          <w:color w:val="666666"/>
          <w:sz w:val="18"/>
          <w:szCs w:val="18"/>
          <w:lang w:eastAsia="ru-RU"/>
        </w:rPr>
        <w:t>М</w:t>
      </w:r>
      <w:proofErr w:type="spellEnd"/>
      <w:r w:rsidRPr="002E21CD">
        <w:rPr>
          <w:rFonts w:ascii="Tahoma" w:eastAsia="Times New Roman" w:hAnsi="Tahoma" w:cs="Tahoma"/>
          <w:b/>
          <w:bCs/>
          <w:color w:val="666666"/>
          <w:sz w:val="18"/>
          <w:szCs w:val="18"/>
          <w:lang w:eastAsia="ru-RU"/>
        </w:rPr>
        <w:t xml:space="preserve"> А</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государственных гарантий бесплатного оказания гражданам</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медицинской помощи в Республике Дагестан на 2016 год</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I. Общие положения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Территориальная программа государственных гарантий бесплатного оказания гражданам медицинской помощи в Республике Дагестан на 2016 год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w:t>
      </w:r>
      <w:proofErr w:type="gramEnd"/>
      <w:r w:rsidRPr="002E21CD">
        <w:rPr>
          <w:rFonts w:ascii="Tahoma" w:eastAsia="Times New Roman" w:hAnsi="Tahoma" w:cs="Tahoma"/>
          <w:color w:val="666666"/>
          <w:sz w:val="18"/>
          <w:szCs w:val="18"/>
          <w:lang w:eastAsia="ru-RU"/>
        </w:rPr>
        <w:t xml:space="preserve"> медицинской помощи, средние </w:t>
      </w:r>
      <w:proofErr w:type="spellStart"/>
      <w:r w:rsidRPr="002E21CD">
        <w:rPr>
          <w:rFonts w:ascii="Tahoma" w:eastAsia="Times New Roman" w:hAnsi="Tahoma" w:cs="Tahoma"/>
          <w:color w:val="666666"/>
          <w:sz w:val="18"/>
          <w:szCs w:val="18"/>
          <w:lang w:eastAsia="ru-RU"/>
        </w:rPr>
        <w:t>подушевые</w:t>
      </w:r>
      <w:proofErr w:type="spellEnd"/>
      <w:r w:rsidRPr="002E21CD">
        <w:rPr>
          <w:rFonts w:ascii="Tahoma" w:eastAsia="Times New Roman" w:hAnsi="Tahoma" w:cs="Tahoma"/>
          <w:color w:val="666666"/>
          <w:sz w:val="18"/>
          <w:szCs w:val="18"/>
          <w:lang w:eastAsia="ru-RU"/>
        </w:rPr>
        <w:t xml:space="preserve"> нормативы финансирования, порядок и структуру формирования тарифов на медицинскую </w:t>
      </w:r>
      <w:proofErr w:type="gramStart"/>
      <w:r w:rsidRPr="002E21CD">
        <w:rPr>
          <w:rFonts w:ascii="Tahoma" w:eastAsia="Times New Roman" w:hAnsi="Tahoma" w:cs="Tahoma"/>
          <w:color w:val="666666"/>
          <w:sz w:val="18"/>
          <w:szCs w:val="18"/>
          <w:lang w:eastAsia="ru-RU"/>
        </w:rPr>
        <w:t>помощь</w:t>
      </w:r>
      <w:proofErr w:type="gramEnd"/>
      <w:r w:rsidRPr="002E21CD">
        <w:rPr>
          <w:rFonts w:ascii="Tahoma" w:eastAsia="Times New Roman" w:hAnsi="Tahoma" w:cs="Tahoma"/>
          <w:color w:val="666666"/>
          <w:sz w:val="18"/>
          <w:szCs w:val="18"/>
          <w:lang w:eastAsia="ru-RU"/>
        </w:rPr>
        <w:t xml:space="preserve">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 Республике Дагестан, основанных на данных медицинской статистики.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Программа включает в себя: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hyperlink r:id="rId5" w:history="1">
        <w:r w:rsidRPr="002E21CD">
          <w:rPr>
            <w:rFonts w:ascii="Tahoma" w:eastAsia="Times New Roman" w:hAnsi="Tahoma" w:cs="Tahoma"/>
            <w:color w:val="99A067"/>
            <w:sz w:val="18"/>
            <w:szCs w:val="18"/>
            <w:u w:val="single"/>
            <w:lang w:eastAsia="ru-RU"/>
          </w:rPr>
          <w:t>Порядок</w:t>
        </w:r>
      </w:hyperlink>
      <w:r w:rsidRPr="002E21CD">
        <w:rPr>
          <w:rFonts w:ascii="Tahoma" w:eastAsia="Times New Roman" w:hAnsi="Tahoma" w:cs="Tahoma"/>
          <w:color w:val="666666"/>
          <w:sz w:val="18"/>
          <w:szCs w:val="18"/>
          <w:lang w:eastAsia="ru-RU"/>
        </w:rPr>
        <w:t>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2016 год (приложение № 1 к Программе);</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hyperlink r:id="rId6" w:history="1">
        <w:proofErr w:type="gramStart"/>
        <w:r w:rsidRPr="002E21CD">
          <w:rPr>
            <w:rFonts w:ascii="Tahoma" w:eastAsia="Times New Roman" w:hAnsi="Tahoma" w:cs="Tahoma"/>
            <w:color w:val="99A067"/>
            <w:sz w:val="18"/>
            <w:szCs w:val="18"/>
            <w:u w:val="single"/>
            <w:lang w:eastAsia="ru-RU"/>
          </w:rPr>
          <w:t>перечень</w:t>
        </w:r>
      </w:hyperlink>
      <w:r w:rsidRPr="002E21CD">
        <w:rPr>
          <w:rFonts w:ascii="Tahoma" w:eastAsia="Times New Roman" w:hAnsi="Tahoma" w:cs="Tahoma"/>
          <w:color w:val="666666"/>
          <w:sz w:val="18"/>
          <w:szCs w:val="18"/>
          <w:lang w:eastAsia="ru-RU"/>
        </w:rP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 2 к Программе);</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hyperlink r:id="rId7" w:history="1">
        <w:r w:rsidRPr="002E21CD">
          <w:rPr>
            <w:rFonts w:ascii="Tahoma" w:eastAsia="Times New Roman" w:hAnsi="Tahoma" w:cs="Tahoma"/>
            <w:color w:val="99A067"/>
            <w:sz w:val="18"/>
            <w:szCs w:val="18"/>
            <w:u w:val="single"/>
            <w:lang w:eastAsia="ru-RU"/>
          </w:rPr>
          <w:t>перечень</w:t>
        </w:r>
      </w:hyperlink>
      <w:r w:rsidRPr="002E21CD">
        <w:rPr>
          <w:rFonts w:ascii="Tahoma" w:eastAsia="Times New Roman" w:hAnsi="Tahoma" w:cs="Tahoma"/>
          <w:color w:val="666666"/>
          <w:sz w:val="18"/>
          <w:szCs w:val="18"/>
          <w:lang w:eastAsia="ru-RU"/>
        </w:rPr>
        <w:t>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2016 год (приложение № 3 к Программе);</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2016 год </w:t>
      </w:r>
      <w:hyperlink r:id="rId8" w:history="1">
        <w:r w:rsidRPr="002E21CD">
          <w:rPr>
            <w:rFonts w:ascii="Tahoma" w:eastAsia="Times New Roman" w:hAnsi="Tahoma" w:cs="Tahoma"/>
            <w:color w:val="99A067"/>
            <w:sz w:val="18"/>
            <w:szCs w:val="18"/>
            <w:u w:val="single"/>
            <w:lang w:eastAsia="ru-RU"/>
          </w:rPr>
          <w:t>(</w:t>
        </w:r>
      </w:hyperlink>
      <w:hyperlink r:id="rId9" w:anchor="P1833" w:history="1">
        <w:r w:rsidRPr="002E21CD">
          <w:rPr>
            <w:rFonts w:ascii="Tahoma" w:eastAsia="Times New Roman" w:hAnsi="Tahoma" w:cs="Tahoma"/>
            <w:color w:val="99A067"/>
            <w:sz w:val="18"/>
            <w:szCs w:val="18"/>
            <w:u w:val="single"/>
            <w:lang w:eastAsia="ru-RU"/>
          </w:rPr>
          <w:t>приложение № 4</w:t>
        </w:r>
      </w:hyperlink>
      <w:hyperlink r:id="rId10" w:history="1">
        <w:r w:rsidRPr="002E21CD">
          <w:rPr>
            <w:rFonts w:ascii="Tahoma" w:eastAsia="Times New Roman" w:hAnsi="Tahoma" w:cs="Tahoma"/>
            <w:color w:val="99A067"/>
            <w:sz w:val="18"/>
            <w:szCs w:val="18"/>
            <w:u w:val="single"/>
            <w:lang w:eastAsia="ru-RU"/>
          </w:rPr>
          <w:t> к Программе)</w:t>
        </w:r>
      </w:hyperlink>
      <w:r w:rsidRPr="002E21CD">
        <w:rPr>
          <w:rFonts w:ascii="Tahoma" w:eastAsia="Times New Roman" w:hAnsi="Tahoma" w:cs="Tahoma"/>
          <w:color w:val="666666"/>
          <w:sz w:val="18"/>
          <w:szCs w:val="18"/>
          <w:lang w:eastAsia="ru-RU"/>
        </w:rPr>
        <w:t>;</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lastRenderedPageBreak/>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2016 год </w:t>
      </w:r>
      <w:hyperlink r:id="rId11" w:history="1">
        <w:r w:rsidRPr="002E21CD">
          <w:rPr>
            <w:rFonts w:ascii="Tahoma" w:eastAsia="Times New Roman" w:hAnsi="Tahoma" w:cs="Tahoma"/>
            <w:color w:val="99A067"/>
            <w:sz w:val="18"/>
            <w:szCs w:val="18"/>
            <w:u w:val="single"/>
            <w:lang w:eastAsia="ru-RU"/>
          </w:rPr>
          <w:t>(</w:t>
        </w:r>
      </w:hyperlink>
      <w:hyperlink r:id="rId12" w:anchor="P1986" w:history="1">
        <w:r w:rsidRPr="002E21CD">
          <w:rPr>
            <w:rFonts w:ascii="Tahoma" w:eastAsia="Times New Roman" w:hAnsi="Tahoma" w:cs="Tahoma"/>
            <w:color w:val="99A067"/>
            <w:sz w:val="18"/>
            <w:szCs w:val="18"/>
            <w:u w:val="single"/>
            <w:lang w:eastAsia="ru-RU"/>
          </w:rPr>
          <w:t>приложение № 5</w:t>
        </w:r>
      </w:hyperlink>
      <w:hyperlink r:id="rId13" w:history="1">
        <w:r w:rsidRPr="002E21CD">
          <w:rPr>
            <w:rFonts w:ascii="Tahoma" w:eastAsia="Times New Roman" w:hAnsi="Tahoma" w:cs="Tahoma"/>
            <w:color w:val="99A067"/>
            <w:sz w:val="18"/>
            <w:szCs w:val="18"/>
            <w:u w:val="single"/>
            <w:lang w:eastAsia="ru-RU"/>
          </w:rPr>
          <w:t> к Программе)</w:t>
        </w:r>
      </w:hyperlink>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II. Перечень видов, форм и условий медицинской помощи,</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proofErr w:type="gramStart"/>
      <w:r w:rsidRPr="002E21CD">
        <w:rPr>
          <w:rFonts w:ascii="Tahoma" w:eastAsia="Times New Roman" w:hAnsi="Tahoma" w:cs="Tahoma"/>
          <w:b/>
          <w:bCs/>
          <w:color w:val="666666"/>
          <w:sz w:val="18"/>
          <w:szCs w:val="18"/>
          <w:lang w:eastAsia="ru-RU"/>
        </w:rPr>
        <w:t>оказание</w:t>
      </w:r>
      <w:proofErr w:type="gramEnd"/>
      <w:r w:rsidRPr="002E21CD">
        <w:rPr>
          <w:rFonts w:ascii="Tahoma" w:eastAsia="Times New Roman" w:hAnsi="Tahoma" w:cs="Tahoma"/>
          <w:b/>
          <w:bCs/>
          <w:color w:val="666666"/>
          <w:sz w:val="18"/>
          <w:szCs w:val="18"/>
          <w:lang w:eastAsia="ru-RU"/>
        </w:rPr>
        <w:t xml:space="preserve"> которой осуществляется бесплатно</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рамках Программы (за исключением медицинской помощи, оказываемой в рамках клинической апробации) бесплатно предоставляются: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первичная медико-санитарная помощь, в том числе первичная доврачебная, первичная врачебная и первичная специализированная;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специализированная, в том числе высокотехнологичная медицинская помощь;</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скорая, в том числе скорая специализированная медицинская помощь;</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паллиативная медицинская помощь, оказываемая медицинскими  организациями.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w:t>
      </w:r>
      <w:r w:rsidRPr="002E21CD">
        <w:rPr>
          <w:rFonts w:ascii="Tahoma" w:eastAsia="Times New Roman" w:hAnsi="Tahoma" w:cs="Tahoma"/>
          <w:color w:val="666666"/>
          <w:sz w:val="18"/>
          <w:szCs w:val="18"/>
          <w:lang w:eastAsia="ru-RU"/>
        </w:rPr>
        <w:lastRenderedPageBreak/>
        <w:t xml:space="preserve">медицинской помощи, </w:t>
      </w:r>
      <w:proofErr w:type="gramStart"/>
      <w:r w:rsidRPr="002E21CD">
        <w:rPr>
          <w:rFonts w:ascii="Tahoma" w:eastAsia="Times New Roman" w:hAnsi="Tahoma" w:cs="Tahoma"/>
          <w:color w:val="666666"/>
          <w:sz w:val="18"/>
          <w:szCs w:val="18"/>
          <w:lang w:eastAsia="ru-RU"/>
        </w:rPr>
        <w:t>содержащим</w:t>
      </w:r>
      <w:proofErr w:type="gramEnd"/>
      <w:r w:rsidRPr="002E21CD">
        <w:rPr>
          <w:rFonts w:ascii="Tahoma" w:eastAsia="Times New Roman" w:hAnsi="Tahoma" w:cs="Tahoma"/>
          <w:color w:val="666666"/>
          <w:sz w:val="18"/>
          <w:szCs w:val="18"/>
          <w:lang w:eastAsia="ru-RU"/>
        </w:rPr>
        <w:t xml:space="preserve"> в том числе методы лечения и источники финансового обеспечения высокотехнологичной медицинской помощи в соответствии с Программой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 № 1382 (далее – перечень видов высокотехнологичной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rsidRPr="002E21CD">
        <w:rPr>
          <w:rFonts w:ascii="Tahoma" w:eastAsia="Times New Roman" w:hAnsi="Tahoma" w:cs="Tahoma"/>
          <w:color w:val="666666"/>
          <w:sz w:val="18"/>
          <w:szCs w:val="18"/>
          <w:lang w:eastAsia="ru-RU"/>
        </w:rPr>
        <w:t xml:space="preserve"> ситуаций и стихийных бедствий).</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2E21CD">
        <w:rPr>
          <w:rFonts w:ascii="Tahoma" w:eastAsia="Times New Roman" w:hAnsi="Tahoma" w:cs="Tahoma"/>
          <w:color w:val="666666"/>
          <w:sz w:val="18"/>
          <w:szCs w:val="18"/>
          <w:lang w:eastAsia="ru-RU"/>
        </w:rPr>
        <w:t>обучение по оказанию</w:t>
      </w:r>
      <w:proofErr w:type="gramEnd"/>
      <w:r w:rsidRPr="002E21CD">
        <w:rPr>
          <w:rFonts w:ascii="Tahoma" w:eastAsia="Times New Roman" w:hAnsi="Tahoma" w:cs="Tahoma"/>
          <w:color w:val="666666"/>
          <w:sz w:val="18"/>
          <w:szCs w:val="18"/>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 xml:space="preserve">Заместительная почечная терапия методами гемодиализа и </w:t>
      </w:r>
      <w:proofErr w:type="spellStart"/>
      <w:r w:rsidRPr="002E21CD">
        <w:rPr>
          <w:rFonts w:ascii="Tahoma" w:eastAsia="Times New Roman" w:hAnsi="Tahoma" w:cs="Tahoma"/>
          <w:color w:val="666666"/>
          <w:sz w:val="18"/>
          <w:szCs w:val="18"/>
          <w:lang w:eastAsia="ru-RU"/>
        </w:rPr>
        <w:t>перитонеального</w:t>
      </w:r>
      <w:proofErr w:type="spellEnd"/>
      <w:r w:rsidRPr="002E21CD">
        <w:rPr>
          <w:rFonts w:ascii="Tahoma" w:eastAsia="Times New Roman" w:hAnsi="Tahoma" w:cs="Tahoma"/>
          <w:color w:val="666666"/>
          <w:sz w:val="18"/>
          <w:szCs w:val="18"/>
          <w:lang w:eastAsia="ru-RU"/>
        </w:rPr>
        <w:t xml:space="preserve"> диализа застрахованным лицам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включается в тариф на оплату медицинской помощи.</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рамках Программы за счет средств обязательного медицинского страхования осуществляется оплата медицинской помощи в хирургических дневных стационарах, курсов химиотерапии, проводимых пациентам (взрослым и детям) с онкологическими заболеваниями на основе стандартов медицинской помощи, в том числе в условиях дневных стационаров. 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Республики Дагестан, в том числе за счет бюджетных ассигнований республиканского бюджета Республики Дагестан.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Медицинская помощь оказывается в следующих формах: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w:t>
      </w:r>
      <w:proofErr w:type="gramEnd"/>
      <w:r w:rsidRPr="002E21CD">
        <w:rPr>
          <w:rFonts w:ascii="Tahoma" w:eastAsia="Times New Roman" w:hAnsi="Tahoma" w:cs="Tahoma"/>
          <w:color w:val="666666"/>
          <w:sz w:val="18"/>
          <w:szCs w:val="18"/>
          <w:lang w:eastAsia="ru-RU"/>
        </w:rPr>
        <w:t xml:space="preserve"> лекарственных препаратов в соответствии с Федеральным законом от 12 </w:t>
      </w:r>
      <w:r w:rsidRPr="002E21CD">
        <w:rPr>
          <w:rFonts w:ascii="Tahoma" w:eastAsia="Times New Roman" w:hAnsi="Tahoma" w:cs="Tahoma"/>
          <w:color w:val="666666"/>
          <w:sz w:val="18"/>
          <w:szCs w:val="18"/>
          <w:lang w:eastAsia="ru-RU"/>
        </w:rPr>
        <w:lastRenderedPageBreak/>
        <w:t>апреля 2010 г.                      № 61-ФЗ «Об обращении лекарственных средств», и медицинскими изделиями, которые предусмотрены стандартами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w:t>
      </w:r>
      <w:proofErr w:type="gramEnd"/>
      <w:r w:rsidRPr="002E21CD">
        <w:rPr>
          <w:rFonts w:ascii="Tahoma" w:eastAsia="Times New Roman" w:hAnsi="Tahoma" w:cs="Tahoma"/>
          <w:color w:val="666666"/>
          <w:sz w:val="18"/>
          <w:szCs w:val="18"/>
          <w:lang w:eastAsia="ru-RU"/>
        </w:rPr>
        <w:t xml:space="preserve"> изделия отпускаются по рецептам врачей бесплатно</w:t>
      </w:r>
      <w:r w:rsidRPr="002E21CD">
        <w:rPr>
          <w:rFonts w:ascii="Tahoma" w:eastAsia="Times New Roman" w:hAnsi="Tahoma" w:cs="Tahoma"/>
          <w:color w:val="666666"/>
          <w:sz w:val="18"/>
          <w:szCs w:val="18"/>
          <w:lang w:eastAsia="ru-RU"/>
        </w:rPr>
        <w:br/>
        <w:t>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законом от 17 июля 1999 г. № 178-ФЗ «О государственной социальной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рамках Программы осуществляется медицинская реабилитация и санаторно-курортное лечение больных в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а также долечивание (реабилитация) работающих граждан непосредственно после стационарного лечения.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III. Перечень заболеваний и состояний, оказание</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 xml:space="preserve">медицинской </w:t>
      </w:r>
      <w:proofErr w:type="gramStart"/>
      <w:r w:rsidRPr="002E21CD">
        <w:rPr>
          <w:rFonts w:ascii="Tahoma" w:eastAsia="Times New Roman" w:hAnsi="Tahoma" w:cs="Tahoma"/>
          <w:b/>
          <w:bCs/>
          <w:color w:val="666666"/>
          <w:sz w:val="18"/>
          <w:szCs w:val="18"/>
          <w:lang w:eastAsia="ru-RU"/>
        </w:rPr>
        <w:t>помощи</w:t>
      </w:r>
      <w:proofErr w:type="gramEnd"/>
      <w:r w:rsidRPr="002E21CD">
        <w:rPr>
          <w:rFonts w:ascii="Tahoma" w:eastAsia="Times New Roman" w:hAnsi="Tahoma" w:cs="Tahoma"/>
          <w:b/>
          <w:bCs/>
          <w:color w:val="666666"/>
          <w:sz w:val="18"/>
          <w:szCs w:val="18"/>
          <w:lang w:eastAsia="ru-RU"/>
        </w:rPr>
        <w:t xml:space="preserve"> при которых осуществляется</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бесплатно, и категории граждан, оказание медицинской</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proofErr w:type="gramStart"/>
      <w:r w:rsidRPr="002E21CD">
        <w:rPr>
          <w:rFonts w:ascii="Tahoma" w:eastAsia="Times New Roman" w:hAnsi="Tahoma" w:cs="Tahoma"/>
          <w:b/>
          <w:bCs/>
          <w:color w:val="666666"/>
          <w:sz w:val="18"/>
          <w:szCs w:val="18"/>
          <w:lang w:eastAsia="ru-RU"/>
        </w:rPr>
        <w:t>помощи</w:t>
      </w:r>
      <w:proofErr w:type="gramEnd"/>
      <w:r w:rsidRPr="002E21CD">
        <w:rPr>
          <w:rFonts w:ascii="Tahoma" w:eastAsia="Times New Roman" w:hAnsi="Tahoma" w:cs="Tahoma"/>
          <w:b/>
          <w:bCs/>
          <w:color w:val="666666"/>
          <w:sz w:val="18"/>
          <w:szCs w:val="18"/>
          <w:lang w:eastAsia="ru-RU"/>
        </w:rPr>
        <w:t xml:space="preserve"> которым осуществляется бесплатно</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Гражданам медицинская помощь оказывается бесплатно при следующих заболеваниях и состояниях: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инфекционные и паразитарные болезни;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новообразования;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эндокринной системы;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расстройства питания и нарушения обмена веществ;</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нервной системы;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крови, кроветворных органов;</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отдельные нарушения, вовлекающие иммунный механизм;</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глаза и его придаточного аппарата;</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уха и сосцевидного отростка;</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системы кровообращения;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органов дыхания;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болезни органов </w:t>
      </w:r>
      <w:proofErr w:type="gramStart"/>
      <w:r w:rsidRPr="002E21CD">
        <w:rPr>
          <w:rFonts w:ascii="Tahoma" w:eastAsia="Times New Roman" w:hAnsi="Tahoma" w:cs="Tahoma"/>
          <w:color w:val="666666"/>
          <w:sz w:val="18"/>
          <w:szCs w:val="18"/>
          <w:lang w:eastAsia="ru-RU"/>
        </w:rPr>
        <w:t>пищеварения</w:t>
      </w:r>
      <w:proofErr w:type="gramEnd"/>
      <w:r w:rsidRPr="002E21CD">
        <w:rPr>
          <w:rFonts w:ascii="Tahoma" w:eastAsia="Times New Roman" w:hAnsi="Tahoma" w:cs="Tahoma"/>
          <w:color w:val="666666"/>
          <w:sz w:val="18"/>
          <w:szCs w:val="18"/>
          <w:lang w:eastAsia="ru-RU"/>
        </w:rPr>
        <w:t xml:space="preserve"> в том числе болезни полости рта, слюнных желез и челюстей (за исключением зубного протезирования);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мочеполовой системы;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lastRenderedPageBreak/>
        <w:t>болезни кожи и подкожной клетчатки;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болезни костно-мышечной системы и соединительной ткани;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травмы, отравления и некоторые другие последствия воздействия внешних причин;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врожденные аномалии (пороки развития);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деформации и хромосомные нарушения;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беременность, роды, послеродовой период и аборты;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отдельные состояния, возникающие у детей в перинатальный период;</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психические расстройства и расстройства поведения;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симптомы, признаки и отклонения от нормы, не отнесенные к заболеваниям и состояниям.</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соответствии с законодательством Российской Федерации отдельным категориям граждан осуществляются: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обеспечение лекарственными препаратами (в соответствии с разделом  V Программы);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профилактические медицинские осмотры и диспансеризация определенных гру</w:t>
      </w:r>
      <w:proofErr w:type="gramStart"/>
      <w:r w:rsidRPr="002E21CD">
        <w:rPr>
          <w:rFonts w:ascii="Tahoma" w:eastAsia="Times New Roman" w:hAnsi="Tahoma" w:cs="Tahoma"/>
          <w:color w:val="666666"/>
          <w:sz w:val="18"/>
          <w:szCs w:val="18"/>
          <w:lang w:eastAsia="ru-RU"/>
        </w:rPr>
        <w:t>пп взр</w:t>
      </w:r>
      <w:proofErr w:type="gramEnd"/>
      <w:r w:rsidRPr="002E21CD">
        <w:rPr>
          <w:rFonts w:ascii="Tahoma" w:eastAsia="Times New Roman" w:hAnsi="Tahoma" w:cs="Tahoma"/>
          <w:color w:val="666666"/>
          <w:sz w:val="18"/>
          <w:szCs w:val="18"/>
          <w:lang w:eastAsia="ru-RU"/>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медицинские осмотры несовершеннолетних, в том числе при поступлении в образовательные учреждения и в период обучения в них;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spellStart"/>
      <w:r w:rsidRPr="002E21CD">
        <w:rPr>
          <w:rFonts w:ascii="Tahoma" w:eastAsia="Times New Roman" w:hAnsi="Tahoma" w:cs="Tahoma"/>
          <w:color w:val="666666"/>
          <w:sz w:val="18"/>
          <w:szCs w:val="18"/>
          <w:lang w:eastAsia="ru-RU"/>
        </w:rPr>
        <w:t>пренатальная</w:t>
      </w:r>
      <w:proofErr w:type="spellEnd"/>
      <w:r w:rsidRPr="002E21CD">
        <w:rPr>
          <w:rFonts w:ascii="Tahoma" w:eastAsia="Times New Roman" w:hAnsi="Tahoma" w:cs="Tahoma"/>
          <w:color w:val="666666"/>
          <w:sz w:val="18"/>
          <w:szCs w:val="18"/>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rsidRPr="002E21CD">
        <w:rPr>
          <w:rFonts w:ascii="Tahoma" w:eastAsia="Times New Roman" w:hAnsi="Tahoma" w:cs="Tahoma"/>
          <w:color w:val="666666"/>
          <w:sz w:val="18"/>
          <w:szCs w:val="18"/>
          <w:lang w:eastAsia="ru-RU"/>
        </w:rPr>
        <w:t>аудиологический</w:t>
      </w:r>
      <w:proofErr w:type="spellEnd"/>
      <w:r w:rsidRPr="002E21CD">
        <w:rPr>
          <w:rFonts w:ascii="Tahoma" w:eastAsia="Times New Roman" w:hAnsi="Tahoma" w:cs="Tahoma"/>
          <w:color w:val="666666"/>
          <w:sz w:val="18"/>
          <w:szCs w:val="18"/>
          <w:lang w:eastAsia="ru-RU"/>
        </w:rPr>
        <w:t xml:space="preserve"> скрининг.</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 xml:space="preserve">IV. Территориальная программа </w:t>
      </w:r>
      <w:proofErr w:type="gramStart"/>
      <w:r w:rsidRPr="002E21CD">
        <w:rPr>
          <w:rFonts w:ascii="Tahoma" w:eastAsia="Times New Roman" w:hAnsi="Tahoma" w:cs="Tahoma"/>
          <w:b/>
          <w:bCs/>
          <w:color w:val="666666"/>
          <w:sz w:val="18"/>
          <w:szCs w:val="18"/>
          <w:lang w:eastAsia="ru-RU"/>
        </w:rPr>
        <w:t>обязательного</w:t>
      </w:r>
      <w:proofErr w:type="gramEnd"/>
      <w:r w:rsidRPr="002E21CD">
        <w:rPr>
          <w:rFonts w:ascii="Tahoma" w:eastAsia="Times New Roman" w:hAnsi="Tahoma" w:cs="Tahoma"/>
          <w:b/>
          <w:bCs/>
          <w:color w:val="666666"/>
          <w:sz w:val="18"/>
          <w:szCs w:val="18"/>
          <w:lang w:eastAsia="ru-RU"/>
        </w:rPr>
        <w:t xml:space="preserve"> медицинского</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страхования Республики Дагестан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Территориальная программа обязательного медицинского страхования Республики Дагестан (далее – Территориальная программа) является составной частью Программы.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рамках Территориальной программы: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w:t>
      </w:r>
      <w:proofErr w:type="gramEnd"/>
      <w:r w:rsidRPr="002E21CD">
        <w:rPr>
          <w:rFonts w:ascii="Tahoma" w:eastAsia="Times New Roman" w:hAnsi="Tahoma" w:cs="Tahoma"/>
          <w:color w:val="666666"/>
          <w:sz w:val="18"/>
          <w:szCs w:val="18"/>
          <w:lang w:eastAsia="ru-RU"/>
        </w:rPr>
        <w:t xml:space="preserve"> человека, синдрома приобретенного иммунодефицита, туберкулеза, психических расстройств и расстройств поведения;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w:t>
      </w:r>
      <w:r w:rsidRPr="002E21CD">
        <w:rPr>
          <w:rFonts w:ascii="Tahoma" w:eastAsia="Times New Roman" w:hAnsi="Tahoma" w:cs="Tahoma"/>
          <w:color w:val="666666"/>
          <w:sz w:val="18"/>
          <w:szCs w:val="18"/>
          <w:lang w:eastAsia="ru-RU"/>
        </w:rPr>
        <w:lastRenderedPageBreak/>
        <w:t xml:space="preserve">медицинских организациях, </w:t>
      </w:r>
      <w:proofErr w:type="spellStart"/>
      <w:r w:rsidRPr="002E21CD">
        <w:rPr>
          <w:rFonts w:ascii="Tahoma" w:eastAsia="Times New Roman" w:hAnsi="Tahoma" w:cs="Tahoma"/>
          <w:color w:val="666666"/>
          <w:sz w:val="18"/>
          <w:szCs w:val="18"/>
          <w:lang w:eastAsia="ru-RU"/>
        </w:rPr>
        <w:t>аудиологическому</w:t>
      </w:r>
      <w:proofErr w:type="spellEnd"/>
      <w:r w:rsidRPr="002E21CD">
        <w:rPr>
          <w:rFonts w:ascii="Tahoma" w:eastAsia="Times New Roman" w:hAnsi="Tahoma" w:cs="Tahoma"/>
          <w:color w:val="666666"/>
          <w:sz w:val="18"/>
          <w:szCs w:val="18"/>
          <w:lang w:eastAsia="ru-RU"/>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При проведении массовых мероприятий (спортивных, культурных и других) оплата дежу</w:t>
      </w:r>
      <w:proofErr w:type="gramStart"/>
      <w:r w:rsidRPr="002E21CD">
        <w:rPr>
          <w:rFonts w:ascii="Tahoma" w:eastAsia="Times New Roman" w:hAnsi="Tahoma" w:cs="Tahoma"/>
          <w:color w:val="666666"/>
          <w:sz w:val="18"/>
          <w:szCs w:val="18"/>
          <w:lang w:eastAsia="ru-RU"/>
        </w:rPr>
        <w:t>рств бр</w:t>
      </w:r>
      <w:proofErr w:type="gramEnd"/>
      <w:r w:rsidRPr="002E21CD">
        <w:rPr>
          <w:rFonts w:ascii="Tahoma" w:eastAsia="Times New Roman" w:hAnsi="Tahoma" w:cs="Tahoma"/>
          <w:color w:val="666666"/>
          <w:sz w:val="18"/>
          <w:szCs w:val="18"/>
          <w:lang w:eastAsia="ru-RU"/>
        </w:rPr>
        <w:t>игад скорой медицинской помощи осуществляется за счет средств, предусмотренных на организацию указанных мероприятий.</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roofErr w:type="gramEnd"/>
      <w:r w:rsidRPr="002E21CD">
        <w:rPr>
          <w:rFonts w:ascii="Tahoma" w:eastAsia="Times New Roman" w:hAnsi="Tahoma" w:cs="Tahoma"/>
          <w:color w:val="666666"/>
          <w:sz w:val="18"/>
          <w:szCs w:val="18"/>
          <w:lang w:eastAsia="ru-RU"/>
        </w:rPr>
        <w:t xml:space="preserve"> </w:t>
      </w:r>
      <w:proofErr w:type="gramStart"/>
      <w:r w:rsidRPr="002E21CD">
        <w:rPr>
          <w:rFonts w:ascii="Tahoma" w:eastAsia="Times New Roman" w:hAnsi="Tahoma" w:cs="Tahoma"/>
          <w:color w:val="666666"/>
          <w:sz w:val="18"/>
          <w:szCs w:val="18"/>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2E21CD">
        <w:rPr>
          <w:rFonts w:ascii="Tahoma" w:eastAsia="Times New Roman" w:hAnsi="Tahoma" w:cs="Tahoma"/>
          <w:color w:val="666666"/>
          <w:sz w:val="18"/>
          <w:szCs w:val="18"/>
          <w:lang w:eastAsia="ru-RU"/>
        </w:rPr>
        <w:t xml:space="preserve"> </w:t>
      </w:r>
      <w:proofErr w:type="gramStart"/>
      <w:r w:rsidRPr="002E21CD">
        <w:rPr>
          <w:rFonts w:ascii="Tahoma" w:eastAsia="Times New Roman" w:hAnsi="Tahoma" w:cs="Tahoma"/>
          <w:color w:val="666666"/>
          <w:sz w:val="18"/>
          <w:szCs w:val="18"/>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w:t>
      </w:r>
      <w:proofErr w:type="gramEnd"/>
      <w:r w:rsidRPr="002E21CD">
        <w:rPr>
          <w:rFonts w:ascii="Tahoma" w:eastAsia="Times New Roman" w:hAnsi="Tahoma" w:cs="Tahoma"/>
          <w:color w:val="666666"/>
          <w:sz w:val="18"/>
          <w:szCs w:val="18"/>
          <w:lang w:eastAsia="ru-RU"/>
        </w:rPr>
        <w:t xml:space="preserve"> за единицу.</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врачам-специалистам за оказанную медицинскую помощь в амбулаторных условиях.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при оплате медицинской помощи, оказанной в амбулаторных условиях: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по </w:t>
      </w:r>
      <w:proofErr w:type="spellStart"/>
      <w:r w:rsidRPr="002E21CD">
        <w:rPr>
          <w:rFonts w:ascii="Tahoma" w:eastAsia="Times New Roman" w:hAnsi="Tahoma" w:cs="Tahoma"/>
          <w:color w:val="666666"/>
          <w:sz w:val="18"/>
          <w:szCs w:val="18"/>
          <w:lang w:eastAsia="ru-RU"/>
        </w:rPr>
        <w:t>подушевому</w:t>
      </w:r>
      <w:proofErr w:type="spellEnd"/>
      <w:r w:rsidRPr="002E21CD">
        <w:rPr>
          <w:rFonts w:ascii="Tahoma" w:eastAsia="Times New Roman" w:hAnsi="Tahoma" w:cs="Tahoma"/>
          <w:color w:val="666666"/>
          <w:sz w:val="18"/>
          <w:szCs w:val="18"/>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выдан на территории субъекта Российской Федерации), а также в отдельных медицинских организациях, не имеющих прикрепившихся лиц);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по </w:t>
      </w:r>
      <w:proofErr w:type="spellStart"/>
      <w:r w:rsidRPr="002E21CD">
        <w:rPr>
          <w:rFonts w:ascii="Tahoma" w:eastAsia="Times New Roman" w:hAnsi="Tahoma" w:cs="Tahoma"/>
          <w:color w:val="666666"/>
          <w:sz w:val="18"/>
          <w:szCs w:val="18"/>
          <w:lang w:eastAsia="ru-RU"/>
        </w:rPr>
        <w:t>подушевому</w:t>
      </w:r>
      <w:proofErr w:type="spellEnd"/>
      <w:r w:rsidRPr="002E21CD">
        <w:rPr>
          <w:rFonts w:ascii="Tahoma" w:eastAsia="Times New Roman" w:hAnsi="Tahoma" w:cs="Tahoma"/>
          <w:color w:val="666666"/>
          <w:sz w:val="18"/>
          <w:szCs w:val="18"/>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2E21CD">
        <w:rPr>
          <w:rFonts w:ascii="Tahoma" w:eastAsia="Times New Roman" w:hAnsi="Tahoma" w:cs="Tahoma"/>
          <w:color w:val="666666"/>
          <w:sz w:val="18"/>
          <w:szCs w:val="18"/>
          <w:lang w:eastAsia="ru-RU"/>
        </w:rPr>
        <w:t>подушевому</w:t>
      </w:r>
      <w:proofErr w:type="spellEnd"/>
      <w:r w:rsidRPr="002E21CD">
        <w:rPr>
          <w:rFonts w:ascii="Tahoma" w:eastAsia="Times New Roman" w:hAnsi="Tahoma" w:cs="Tahoma"/>
          <w:color w:val="666666"/>
          <w:sz w:val="18"/>
          <w:szCs w:val="18"/>
          <w:lang w:eastAsia="ru-RU"/>
        </w:rPr>
        <w:t xml:space="preserve"> нормативу финансирования в сочетании с оплатой за вызов скорой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Территориальная программа включает в себя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в расчете на 1 застрахованное лицо (в соответствии с разделом VII Программы), критерии доступности</w:t>
      </w:r>
      <w:proofErr w:type="gramEnd"/>
      <w:r w:rsidRPr="002E21CD">
        <w:rPr>
          <w:rFonts w:ascii="Tahoma" w:eastAsia="Times New Roman" w:hAnsi="Tahoma" w:cs="Tahoma"/>
          <w:color w:val="666666"/>
          <w:sz w:val="18"/>
          <w:szCs w:val="18"/>
          <w:lang w:eastAsia="ru-RU"/>
        </w:rPr>
        <w:t xml:space="preserve"> и качества медицинской помощи (в соответствии с разделом VIII Программы).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нормативы финансового обеспечения Территориальной программы.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Территориальная программа при установлении в дополнение к установленным базовой программой обязательного медицинского страхования перечня страховых случаев, видов и условий оказания медицинской помощи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w:t>
      </w:r>
      <w:proofErr w:type="gramEnd"/>
      <w:r w:rsidRPr="002E21CD">
        <w:rPr>
          <w:rFonts w:ascii="Tahoma" w:eastAsia="Times New Roman" w:hAnsi="Tahoma" w:cs="Tahoma"/>
          <w:color w:val="666666"/>
          <w:sz w:val="18"/>
          <w:szCs w:val="18"/>
          <w:lang w:eastAsia="ru-RU"/>
        </w:rPr>
        <w:t xml:space="preserve">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V. Финансовое обеспечение Программы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За счет средств обязательного медицинского страхования в рамках Территориальной программы:</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включенных в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w:t>
      </w:r>
      <w:r w:rsidRPr="002E21CD">
        <w:rPr>
          <w:rFonts w:ascii="Tahoma" w:eastAsia="Times New Roman" w:hAnsi="Tahoma" w:cs="Tahoma"/>
          <w:color w:val="666666"/>
          <w:sz w:val="18"/>
          <w:szCs w:val="18"/>
          <w:lang w:eastAsia="ru-RU"/>
        </w:rPr>
        <w:lastRenderedPageBreak/>
        <w:t>вызванных</w:t>
      </w:r>
      <w:proofErr w:type="gramEnd"/>
      <w:r w:rsidRPr="002E21CD">
        <w:rPr>
          <w:rFonts w:ascii="Tahoma" w:eastAsia="Times New Roman" w:hAnsi="Tahoma" w:cs="Tahoma"/>
          <w:color w:val="666666"/>
          <w:sz w:val="18"/>
          <w:szCs w:val="18"/>
          <w:lang w:eastAsia="ru-RU"/>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Финансовое обеспечение проведения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осуществляется за счет средств обязательного медицинского страхования.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в соответствии с разделом I перечня видов высокотехнологичной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За счет бюджетных ассигнований федерального бюджета осуществляется финансовое обеспечение:</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w:t>
      </w:r>
      <w:proofErr w:type="gramEnd"/>
      <w:r w:rsidRPr="002E21CD">
        <w:rPr>
          <w:rFonts w:ascii="Tahoma" w:eastAsia="Times New Roman" w:hAnsi="Tahoma" w:cs="Tahoma"/>
          <w:color w:val="666666"/>
          <w:sz w:val="18"/>
          <w:szCs w:val="18"/>
          <w:lang w:eastAsia="ru-RU"/>
        </w:rPr>
        <w:t xml:space="preserve"> на оплату медицинской помощи, предусмотренную базовой программой обязательного медицинского страхования);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w:t>
      </w:r>
      <w:proofErr w:type="gramEnd"/>
      <w:r w:rsidRPr="002E21CD">
        <w:rPr>
          <w:rFonts w:ascii="Tahoma" w:eastAsia="Times New Roman" w:hAnsi="Tahoma" w:cs="Tahoma"/>
          <w:color w:val="666666"/>
          <w:sz w:val="18"/>
          <w:szCs w:val="18"/>
          <w:lang w:eastAsia="ru-RU"/>
        </w:rPr>
        <w:t xml:space="preserve"> </w:t>
      </w:r>
      <w:proofErr w:type="gramStart"/>
      <w:r w:rsidRPr="002E21CD">
        <w:rPr>
          <w:rFonts w:ascii="Tahoma" w:eastAsia="Times New Roman" w:hAnsi="Tahoma" w:cs="Tahoma"/>
          <w:color w:val="666666"/>
          <w:sz w:val="18"/>
          <w:szCs w:val="18"/>
          <w:lang w:eastAsia="ru-RU"/>
        </w:rP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санаторно-курортного лечения отдельных категорий граждан в соответствии с законодательством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2E21CD">
        <w:rPr>
          <w:rFonts w:ascii="Tahoma" w:eastAsia="Times New Roman" w:hAnsi="Tahoma" w:cs="Tahoma"/>
          <w:color w:val="666666"/>
          <w:sz w:val="18"/>
          <w:szCs w:val="18"/>
          <w:lang w:eastAsia="ru-RU"/>
        </w:rPr>
        <w:t>муковисцидозом</w:t>
      </w:r>
      <w:proofErr w:type="spellEnd"/>
      <w:r w:rsidRPr="002E21CD">
        <w:rPr>
          <w:rFonts w:ascii="Tahoma" w:eastAsia="Times New Roman" w:hAnsi="Tahoma" w:cs="Tahoma"/>
          <w:color w:val="666666"/>
          <w:sz w:val="18"/>
          <w:szCs w:val="18"/>
          <w:lang w:eastAsia="ru-RU"/>
        </w:rPr>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 xml:space="preserve">предоставления в установленном порядке республиканскому бюджету Республики Дагестан субвенций из федерального бюджета на оказание государственной социальной помощи отдельным категориям граждан в </w:t>
      </w:r>
      <w:r w:rsidRPr="002E21CD">
        <w:rPr>
          <w:rFonts w:ascii="Tahoma" w:eastAsia="Times New Roman" w:hAnsi="Tahoma" w:cs="Tahoma"/>
          <w:color w:val="666666"/>
          <w:sz w:val="18"/>
          <w:szCs w:val="18"/>
          <w:lang w:eastAsia="ru-RU"/>
        </w:rPr>
        <w:lastRenderedPageBreak/>
        <w:t>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4" w:history="1">
        <w:r w:rsidRPr="002E21CD">
          <w:rPr>
            <w:rFonts w:ascii="Tahoma" w:eastAsia="Times New Roman" w:hAnsi="Tahoma" w:cs="Tahoma"/>
            <w:color w:val="99A067"/>
            <w:sz w:val="18"/>
            <w:szCs w:val="18"/>
            <w:u w:val="single"/>
            <w:lang w:eastAsia="ru-RU"/>
          </w:rPr>
          <w:t>пунктом 1    части 1   статьи  </w:t>
        </w:r>
      </w:hyperlink>
      <w:r w:rsidRPr="002E21CD">
        <w:rPr>
          <w:rFonts w:ascii="Tahoma" w:eastAsia="Times New Roman" w:hAnsi="Tahoma" w:cs="Tahoma"/>
          <w:color w:val="666666"/>
          <w:sz w:val="18"/>
          <w:szCs w:val="18"/>
          <w:lang w:eastAsia="ru-RU"/>
        </w:rPr>
        <w:t>6</w:t>
      </w:r>
      <w:r w:rsidRPr="002E21CD">
        <w:rPr>
          <w:rFonts w:ascii="Tahoma" w:eastAsia="Times New Roman" w:hAnsi="Tahoma" w:cs="Tahoma"/>
          <w:color w:val="666666"/>
          <w:sz w:val="18"/>
          <w:szCs w:val="18"/>
          <w:vertAlign w:val="superscript"/>
          <w:lang w:eastAsia="ru-RU"/>
        </w:rPr>
        <w:t>2 </w:t>
      </w:r>
      <w:r w:rsidRPr="002E21CD">
        <w:rPr>
          <w:rFonts w:ascii="Tahoma" w:eastAsia="Times New Roman" w:hAnsi="Tahoma" w:cs="Tahoma"/>
          <w:color w:val="666666"/>
          <w:sz w:val="18"/>
          <w:szCs w:val="18"/>
          <w:lang w:eastAsia="ru-RU"/>
        </w:rPr>
        <w:t> Федерального закона «О государственной социальной помощи»;</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дополнительных мероприятий, установленных в соответствии с законодательством Российской Федерации;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медицинской деятельности, связанной с донорством органов человека в целях трансплантации (пересадки);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roofErr w:type="gramEnd"/>
      <w:r w:rsidRPr="002E21CD">
        <w:rPr>
          <w:rFonts w:ascii="Tahoma" w:eastAsia="Times New Roman" w:hAnsi="Tahoma" w:cs="Tahoma"/>
          <w:color w:val="666666"/>
          <w:sz w:val="18"/>
          <w:szCs w:val="18"/>
          <w:lang w:eastAsia="ru-RU"/>
        </w:rPr>
        <w:t xml:space="preserve"> Министерству здравоохранения Российской Федерации на </w:t>
      </w:r>
      <w:proofErr w:type="spellStart"/>
      <w:r w:rsidRPr="002E21CD">
        <w:rPr>
          <w:rFonts w:ascii="Tahoma" w:eastAsia="Times New Roman" w:hAnsi="Tahoma" w:cs="Tahoma"/>
          <w:color w:val="666666"/>
          <w:sz w:val="18"/>
          <w:szCs w:val="18"/>
          <w:lang w:eastAsia="ru-RU"/>
        </w:rPr>
        <w:t>софинансирование</w:t>
      </w:r>
      <w:proofErr w:type="spellEnd"/>
      <w:r w:rsidRPr="002E21CD">
        <w:rPr>
          <w:rFonts w:ascii="Tahoma" w:eastAsia="Times New Roman" w:hAnsi="Tahoma" w:cs="Tahoma"/>
          <w:color w:val="666666"/>
          <w:sz w:val="18"/>
          <w:szCs w:val="18"/>
          <w:lang w:eastAsia="ru-RU"/>
        </w:rPr>
        <w:t xml:space="preserve">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За счет бюджетных ассигнований республиканского бюджета Республики Дагестан осуществляется финансовое обеспечение:</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скорой, в том числе скорой специализированной медицинской помощи, не включенной в Территориальную программу,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2E21CD">
        <w:rPr>
          <w:rFonts w:ascii="Tahoma" w:eastAsia="Times New Roman" w:hAnsi="Tahoma" w:cs="Tahoma"/>
          <w:color w:val="666666"/>
          <w:sz w:val="18"/>
          <w:szCs w:val="18"/>
          <w:lang w:eastAsia="ru-RU"/>
        </w:rPr>
        <w:t>психоактивных</w:t>
      </w:r>
      <w:proofErr w:type="spellEnd"/>
      <w:r w:rsidRPr="002E21CD">
        <w:rPr>
          <w:rFonts w:ascii="Tahoma" w:eastAsia="Times New Roman" w:hAnsi="Tahoma" w:cs="Tahoma"/>
          <w:color w:val="666666"/>
          <w:sz w:val="18"/>
          <w:szCs w:val="18"/>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w:t>
      </w:r>
      <w:proofErr w:type="gramEnd"/>
      <w:r w:rsidRPr="002E21CD">
        <w:rPr>
          <w:rFonts w:ascii="Tahoma" w:eastAsia="Times New Roman" w:hAnsi="Tahoma" w:cs="Tahoma"/>
          <w:color w:val="666666"/>
          <w:sz w:val="18"/>
          <w:szCs w:val="18"/>
          <w:lang w:eastAsia="ru-RU"/>
        </w:rPr>
        <w:t xml:space="preserve"> </w:t>
      </w:r>
      <w:proofErr w:type="gramStart"/>
      <w:r w:rsidRPr="002E21CD">
        <w:rPr>
          <w:rFonts w:ascii="Tahoma" w:eastAsia="Times New Roman" w:hAnsi="Tahoma" w:cs="Tahoma"/>
          <w:color w:val="666666"/>
          <w:sz w:val="18"/>
          <w:szCs w:val="18"/>
          <w:lang w:eastAsia="ru-RU"/>
        </w:rPr>
        <w:t>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разделом II перечня видов высокотехнологичной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разделом I перечня видов высокотехнологичной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За счет бюджетных ассигнований республиканского бюджета Республики Дагестан осуществляется: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2E21CD">
        <w:rPr>
          <w:rFonts w:ascii="Tahoma" w:eastAsia="Times New Roman" w:hAnsi="Tahoma" w:cs="Tahoma"/>
          <w:color w:val="666666"/>
          <w:sz w:val="18"/>
          <w:szCs w:val="18"/>
          <w:lang w:eastAsia="ru-RU"/>
        </w:rPr>
        <w:t>жизнеугрожающих</w:t>
      </w:r>
      <w:proofErr w:type="spellEnd"/>
      <w:r w:rsidRPr="002E21CD">
        <w:rPr>
          <w:rFonts w:ascii="Tahoma" w:eastAsia="Times New Roman" w:hAnsi="Tahoma" w:cs="Tahoma"/>
          <w:color w:val="666666"/>
          <w:sz w:val="18"/>
          <w:szCs w:val="18"/>
          <w:lang w:eastAsia="ru-RU"/>
        </w:rPr>
        <w:t xml:space="preserve"> и хронических прогрессирующих редких (</w:t>
      </w:r>
      <w:proofErr w:type="spellStart"/>
      <w:r w:rsidRPr="002E21CD">
        <w:rPr>
          <w:rFonts w:ascii="Tahoma" w:eastAsia="Times New Roman" w:hAnsi="Tahoma" w:cs="Tahoma"/>
          <w:color w:val="666666"/>
          <w:sz w:val="18"/>
          <w:szCs w:val="18"/>
          <w:lang w:eastAsia="ru-RU"/>
        </w:rPr>
        <w:t>орфанных</w:t>
      </w:r>
      <w:proofErr w:type="spellEnd"/>
      <w:r w:rsidRPr="002E21CD">
        <w:rPr>
          <w:rFonts w:ascii="Tahoma" w:eastAsia="Times New Roman" w:hAnsi="Tahoma" w:cs="Tahoma"/>
          <w:color w:val="666666"/>
          <w:sz w:val="18"/>
          <w:szCs w:val="18"/>
          <w:lang w:eastAsia="ru-RU"/>
        </w:rPr>
        <w:t>) заболеваний, приводящих к сокращению продолжительности жизни гражданина или его инвалидности;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lastRenderedPageBreak/>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spellStart"/>
      <w:r w:rsidRPr="002E21CD">
        <w:rPr>
          <w:rFonts w:ascii="Tahoma" w:eastAsia="Times New Roman" w:hAnsi="Tahoma" w:cs="Tahoma"/>
          <w:color w:val="666666"/>
          <w:sz w:val="18"/>
          <w:szCs w:val="18"/>
          <w:lang w:eastAsia="ru-RU"/>
        </w:rPr>
        <w:t>пренатальная</w:t>
      </w:r>
      <w:proofErr w:type="spellEnd"/>
      <w:r w:rsidRPr="002E21CD">
        <w:rPr>
          <w:rFonts w:ascii="Tahoma" w:eastAsia="Times New Roman" w:hAnsi="Tahoma" w:cs="Tahoma"/>
          <w:color w:val="666666"/>
          <w:sz w:val="18"/>
          <w:szCs w:val="18"/>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В рамках Территориальной программы за счет бюджетных ассигнований республиканского бюджета Республики Дагестан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w:t>
      </w:r>
      <w:proofErr w:type="gramEnd"/>
      <w:r w:rsidRPr="002E21CD">
        <w:rPr>
          <w:rFonts w:ascii="Tahoma" w:eastAsia="Times New Roman" w:hAnsi="Tahoma" w:cs="Tahoma"/>
          <w:color w:val="666666"/>
          <w:sz w:val="18"/>
          <w:szCs w:val="18"/>
          <w:lang w:eastAsia="ru-RU"/>
        </w:rPr>
        <w:t xml:space="preserve"> </w:t>
      </w:r>
      <w:proofErr w:type="gramStart"/>
      <w:r w:rsidRPr="002E21CD">
        <w:rPr>
          <w:rFonts w:ascii="Tahoma" w:eastAsia="Times New Roman" w:hAnsi="Tahoma" w:cs="Tahoma"/>
          <w:color w:val="666666"/>
          <w:sz w:val="18"/>
          <w:szCs w:val="18"/>
          <w:lang w:eastAsia="ru-RU"/>
        </w:rPr>
        <w:t>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w:t>
      </w:r>
      <w:proofErr w:type="gramEnd"/>
      <w:r w:rsidRPr="002E21CD">
        <w:rPr>
          <w:rFonts w:ascii="Tahoma" w:eastAsia="Times New Roman" w:hAnsi="Tahoma" w:cs="Tahoma"/>
          <w:color w:val="666666"/>
          <w:sz w:val="18"/>
          <w:szCs w:val="18"/>
          <w:lang w:eastAsia="ru-RU"/>
        </w:rPr>
        <w:t xml:space="preserve">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w:t>
      </w:r>
      <w:proofErr w:type="gramStart"/>
      <w:r w:rsidRPr="002E21CD">
        <w:rPr>
          <w:rFonts w:ascii="Tahoma" w:eastAsia="Times New Roman" w:hAnsi="Tahoma" w:cs="Tahoma"/>
          <w:color w:val="666666"/>
          <w:sz w:val="18"/>
          <w:szCs w:val="18"/>
          <w:lang w:eastAsia="ru-RU"/>
        </w:rPr>
        <w:t>помощь</w:t>
      </w:r>
      <w:proofErr w:type="gramEnd"/>
      <w:r w:rsidRPr="002E21CD">
        <w:rPr>
          <w:rFonts w:ascii="Tahoma" w:eastAsia="Times New Roman" w:hAnsi="Tahoma" w:cs="Tahoma"/>
          <w:color w:val="666666"/>
          <w:sz w:val="18"/>
          <w:szCs w:val="18"/>
          <w:lang w:eastAsia="ru-RU"/>
        </w:rPr>
        <w:t xml:space="preserve"> и предоставляются иные государственные услуги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proofErr w:type="gramStart"/>
      <w:r w:rsidRPr="002E21CD">
        <w:rPr>
          <w:rFonts w:ascii="Tahoma" w:eastAsia="Times New Roman" w:hAnsi="Tahoma" w:cs="Tahoma"/>
          <w:color w:val="666666"/>
          <w:sz w:val="18"/>
          <w:szCs w:val="18"/>
          <w:lang w:eastAsia="ru-RU"/>
        </w:rPr>
        <w:t>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w:t>
      </w:r>
      <w:proofErr w:type="gramEnd"/>
      <w:r w:rsidRPr="002E21CD">
        <w:rPr>
          <w:rFonts w:ascii="Tahoma" w:eastAsia="Times New Roman" w:hAnsi="Tahoma" w:cs="Tahoma"/>
          <w:color w:val="666666"/>
          <w:sz w:val="18"/>
          <w:szCs w:val="18"/>
          <w:lang w:eastAsia="ru-RU"/>
        </w:rPr>
        <w:t xml:space="preserve"> </w:t>
      </w:r>
      <w:proofErr w:type="gramStart"/>
      <w:r w:rsidRPr="002E21CD">
        <w:rPr>
          <w:rFonts w:ascii="Tahoma" w:eastAsia="Times New Roman" w:hAnsi="Tahoma" w:cs="Tahoma"/>
          <w:color w:val="666666"/>
          <w:sz w:val="18"/>
          <w:szCs w:val="18"/>
          <w:lang w:eastAsia="ru-RU"/>
        </w:rPr>
        <w:t>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w:t>
      </w:r>
      <w:proofErr w:type="gramEnd"/>
      <w:r w:rsidRPr="002E21CD">
        <w:rPr>
          <w:rFonts w:ascii="Tahoma" w:eastAsia="Times New Roman" w:hAnsi="Tahoma" w:cs="Tahoma"/>
          <w:color w:val="666666"/>
          <w:sz w:val="18"/>
          <w:szCs w:val="18"/>
          <w:lang w:eastAsia="ru-RU"/>
        </w:rPr>
        <w:t xml:space="preserve">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2E21CD">
        <w:rPr>
          <w:rFonts w:ascii="Tahoma" w:eastAsia="Times New Roman" w:hAnsi="Tahoma" w:cs="Tahoma"/>
          <w:color w:val="666666"/>
          <w:sz w:val="18"/>
          <w:szCs w:val="18"/>
          <w:lang w:eastAsia="ru-RU"/>
        </w:rPr>
        <w:t>психоактивных</w:t>
      </w:r>
      <w:proofErr w:type="spellEnd"/>
      <w:r w:rsidRPr="002E21CD">
        <w:rPr>
          <w:rFonts w:ascii="Tahoma" w:eastAsia="Times New Roman" w:hAnsi="Tahoma" w:cs="Tahoma"/>
          <w:color w:val="666666"/>
          <w:sz w:val="18"/>
          <w:szCs w:val="18"/>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За счет бюджетных ассигнований республиканского бюджета Республики Дагестан может осуществляться финансовое обеспечение зубного протезирования отдельным категориям граждан.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VI. Средние нормативы объема 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w:t>
      </w:r>
      <w:r w:rsidRPr="002E21CD">
        <w:rPr>
          <w:rFonts w:ascii="Tahoma" w:eastAsia="Times New Roman" w:hAnsi="Tahoma" w:cs="Tahoma"/>
          <w:color w:val="666666"/>
          <w:sz w:val="18"/>
          <w:szCs w:val="18"/>
          <w:lang w:eastAsia="ru-RU"/>
        </w:rPr>
        <w:lastRenderedPageBreak/>
        <w:t xml:space="preserve">медицинской помощи используются в целях планирования и финансово-экономического обоснования размера средних </w:t>
      </w:r>
      <w:proofErr w:type="spellStart"/>
      <w:r w:rsidRPr="002E21CD">
        <w:rPr>
          <w:rFonts w:ascii="Tahoma" w:eastAsia="Times New Roman" w:hAnsi="Tahoma" w:cs="Tahoma"/>
          <w:color w:val="666666"/>
          <w:sz w:val="18"/>
          <w:szCs w:val="18"/>
          <w:lang w:eastAsia="ru-RU"/>
        </w:rPr>
        <w:t>подушевых</w:t>
      </w:r>
      <w:proofErr w:type="spellEnd"/>
      <w:r w:rsidRPr="002E21CD">
        <w:rPr>
          <w:rFonts w:ascii="Tahoma" w:eastAsia="Times New Roman" w:hAnsi="Tahoma" w:cs="Tahoma"/>
          <w:color w:val="666666"/>
          <w:sz w:val="18"/>
          <w:szCs w:val="18"/>
          <w:lang w:eastAsia="ru-RU"/>
        </w:rPr>
        <w:t xml:space="preserve"> нормативов финансового обеспечения, предусмотренных Программой, и на 2016 год составляют:</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для скорой медицинской помощи вне медицинской организации, включая медицинскую эвакуацию, в рамках Территориальной программы – 0,3 вызова на 1 застрахованное лицо. Для скорой, в том числе скорой специализированной  медицинской помощи, не включенной в Территориальную программу, за счет бюджетных ассигнований республиканского бюджета Республики Дагестан – 0,001 вызова на 1 жителя;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                            2,35 посещения на 1 застрахованное лицо, за счет</w:t>
      </w:r>
      <w:proofErr w:type="gramEnd"/>
      <w:r w:rsidRPr="002E21CD">
        <w:rPr>
          <w:rFonts w:ascii="Tahoma" w:eastAsia="Times New Roman" w:hAnsi="Tahoma" w:cs="Tahoma"/>
          <w:color w:val="666666"/>
          <w:sz w:val="18"/>
          <w:szCs w:val="18"/>
          <w:lang w:eastAsia="ru-RU"/>
        </w:rPr>
        <w:t xml:space="preserve"> бюджетных ассигнований республиканского бюджета Республики Дагестан – 0,44 посещения на                          1 жителя;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для медицинской помощи в амбулаторных условиях, оказываемой в связи с заболеваниями, в рамках Территориальной программы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республиканского бюджета Республики Дагестан – 0,18 обращения на 1 жителя;  </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для медицинской помощи в амбулаторных условиях, оказываемой  неотложной форме, в рамках Территориальной программы – 0,56 посещения на 1 застрахованное лицо;</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для медицинской помощи в условиях дневных стационаров в рамках Территориальной программы – 0,06 случая лечения на 1 застрахованное лицо, за счет бюджетных ассигнований республиканского бюджета Республики Дагестан – 0,002 случая лечения на 1 жителя;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xml:space="preserve">для специализированной медицинской помощи в стационарных условиях в рамках Территориальной программы – 0,17214 случая госпитализации на 1 застрахованное лицо, за счет бюджетных ассигнований республиканского бюджета Республики Дагестан – 0,0056 случая госпитализации на 1 жителя; </w:t>
      </w:r>
      <w:proofErr w:type="gramStart"/>
      <w:r w:rsidRPr="002E21CD">
        <w:rPr>
          <w:rFonts w:ascii="Tahoma" w:eastAsia="Times New Roman" w:hAnsi="Tahoma" w:cs="Tahoma"/>
          <w:color w:val="666666"/>
          <w:sz w:val="18"/>
          <w:szCs w:val="18"/>
          <w:lang w:eastAsia="ru-RU"/>
        </w:rP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- 0,039 койко-дня на 1 застрахованное лицо;</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для паллиативной медицинской помощи в стационарных условиях,</w:t>
      </w:r>
      <w:r w:rsidRPr="002E21CD">
        <w:rPr>
          <w:rFonts w:ascii="Tahoma" w:eastAsia="Times New Roman" w:hAnsi="Tahoma" w:cs="Tahoma"/>
          <w:color w:val="666666"/>
          <w:sz w:val="18"/>
          <w:szCs w:val="18"/>
          <w:lang w:eastAsia="ru-RU"/>
        </w:rPr>
        <w:br/>
        <w:t xml:space="preserve">за счет бюджетных ассигнований республиканского бюджета Республики Дагестан </w:t>
      </w:r>
      <w:r w:rsidRPr="002E21CD">
        <w:rPr>
          <w:rFonts w:ascii="Tahoma" w:eastAsia="Times New Roman" w:hAnsi="Tahoma" w:cs="Tahoma"/>
          <w:color w:val="666666"/>
          <w:sz w:val="18"/>
          <w:szCs w:val="18"/>
          <w:lang w:eastAsia="ru-RU"/>
        </w:rPr>
        <w:softHyphen/>
        <w:t xml:space="preserve"> - 0,0006 койко-дня на 1 жителя.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Объем высокотехнологичной медицинской помощи в целом</w:t>
      </w:r>
      <w:r w:rsidRPr="002E21CD">
        <w:rPr>
          <w:rFonts w:ascii="Tahoma" w:eastAsia="Times New Roman" w:hAnsi="Tahoma" w:cs="Tahoma"/>
          <w:color w:val="666666"/>
          <w:sz w:val="18"/>
          <w:szCs w:val="18"/>
          <w:lang w:eastAsia="ru-RU"/>
        </w:rPr>
        <w:br/>
        <w:t>по Программе в расчете на 1 жителя составляет на 2016 год 0,0017 случая госпитализации.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Объем медицинской помощи, оказываемой не застрахованным по обязательному медицинскому страхованию гражданам Российской Федерации в Республике Дагестан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 Республики</w:t>
      </w:r>
      <w:proofErr w:type="gramEnd"/>
      <w:r w:rsidRPr="002E21CD">
        <w:rPr>
          <w:rFonts w:ascii="Tahoma" w:eastAsia="Times New Roman" w:hAnsi="Tahoma" w:cs="Tahoma"/>
          <w:color w:val="666666"/>
          <w:sz w:val="18"/>
          <w:szCs w:val="18"/>
          <w:lang w:eastAsia="ru-RU"/>
        </w:rPr>
        <w:t xml:space="preserve"> Дагестан.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2016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tbl>
      <w:tblPr>
        <w:tblW w:w="9645" w:type="dxa"/>
        <w:tblCellSpacing w:w="0" w:type="dxa"/>
        <w:tblBorders>
          <w:top w:val="outset" w:sz="6" w:space="0" w:color="DDDDDD"/>
          <w:left w:val="outset" w:sz="6" w:space="0" w:color="DDDDDD"/>
          <w:bottom w:val="outset" w:sz="6" w:space="0" w:color="DDDDDD"/>
          <w:right w:val="outset" w:sz="6" w:space="0" w:color="DDDDDD"/>
        </w:tblBorders>
        <w:tblCellMar>
          <w:left w:w="0" w:type="dxa"/>
          <w:right w:w="0" w:type="dxa"/>
        </w:tblCellMar>
        <w:tblLook w:val="04A0" w:firstRow="1" w:lastRow="0" w:firstColumn="1" w:lastColumn="0" w:noHBand="0" w:noVBand="1"/>
      </w:tblPr>
      <w:tblGrid>
        <w:gridCol w:w="705"/>
        <w:gridCol w:w="2550"/>
        <w:gridCol w:w="1980"/>
        <w:gridCol w:w="990"/>
        <w:gridCol w:w="1140"/>
        <w:gridCol w:w="1140"/>
        <w:gridCol w:w="1140"/>
      </w:tblGrid>
      <w:tr w:rsidR="002E21CD" w:rsidRPr="002E21CD" w:rsidTr="002E21CD">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lastRenderedPageBreak/>
              <w:t xml:space="preserve">№ </w:t>
            </w:r>
            <w:proofErr w:type="gramStart"/>
            <w:r w:rsidRPr="002E21CD">
              <w:rPr>
                <w:rFonts w:ascii="Times New Roman" w:eastAsia="Times New Roman" w:hAnsi="Times New Roman" w:cs="Times New Roman"/>
                <w:sz w:val="24"/>
                <w:szCs w:val="24"/>
                <w:lang w:eastAsia="ru-RU"/>
              </w:rPr>
              <w:t>п</w:t>
            </w:r>
            <w:proofErr w:type="gramEnd"/>
            <w:r w:rsidRPr="002E21CD">
              <w:rPr>
                <w:rFonts w:ascii="Times New Roman" w:eastAsia="Times New Roman" w:hAnsi="Times New Roman" w:cs="Times New Roman"/>
                <w:sz w:val="24"/>
                <w:szCs w:val="24"/>
                <w:lang w:eastAsia="ru-RU"/>
              </w:rPr>
              <w:t>/п</w:t>
            </w:r>
          </w:p>
        </w:tc>
        <w:tc>
          <w:tcPr>
            <w:tcW w:w="2550"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Медицинская помощь по условиям предоставления</w:t>
            </w:r>
          </w:p>
        </w:tc>
        <w:tc>
          <w:tcPr>
            <w:tcW w:w="1980"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Единица измерения</w:t>
            </w:r>
          </w:p>
        </w:tc>
        <w:tc>
          <w:tcPr>
            <w:tcW w:w="4395" w:type="dxa"/>
            <w:gridSpan w:val="4"/>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Объемы медицинской помощи в 2016 году</w:t>
            </w:r>
          </w:p>
        </w:tc>
      </w:tr>
      <w:tr w:rsidR="002E21CD" w:rsidRPr="002E21CD" w:rsidTr="002E21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всего</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1-й уровень</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2-й уровень</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3-й уровень</w:t>
            </w:r>
          </w:p>
        </w:tc>
      </w:tr>
    </w:tbl>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tbl>
      <w:tblPr>
        <w:tblW w:w="9930" w:type="dxa"/>
        <w:tblCellSpacing w:w="0" w:type="dxa"/>
        <w:tblBorders>
          <w:top w:val="outset" w:sz="6" w:space="0" w:color="DDDDDD"/>
          <w:left w:val="outset" w:sz="6" w:space="0" w:color="DDDDDD"/>
          <w:bottom w:val="outset" w:sz="6" w:space="0" w:color="DDDDDD"/>
          <w:right w:val="outset" w:sz="6" w:space="0" w:color="DDDDDD"/>
        </w:tblBorders>
        <w:tblCellMar>
          <w:left w:w="0" w:type="dxa"/>
          <w:right w:w="0" w:type="dxa"/>
        </w:tblCellMar>
        <w:tblLook w:val="04A0" w:firstRow="1" w:lastRow="0" w:firstColumn="1" w:lastColumn="0" w:noHBand="0" w:noVBand="1"/>
      </w:tblPr>
      <w:tblGrid>
        <w:gridCol w:w="600"/>
        <w:gridCol w:w="2085"/>
        <w:gridCol w:w="3250"/>
        <w:gridCol w:w="1020"/>
        <w:gridCol w:w="1020"/>
        <w:gridCol w:w="1020"/>
        <w:gridCol w:w="1020"/>
      </w:tblGrid>
      <w:tr w:rsidR="002E21CD" w:rsidRPr="002E21CD" w:rsidTr="002E21CD">
        <w:trPr>
          <w:trHeight w:val="225"/>
          <w:tblHeader/>
          <w:tblCellSpacing w:w="0" w:type="dxa"/>
        </w:trPr>
        <w:tc>
          <w:tcPr>
            <w:tcW w:w="70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25" w:lineRule="atLeast"/>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1</w:t>
            </w:r>
          </w:p>
        </w:tc>
        <w:tc>
          <w:tcPr>
            <w:tcW w:w="255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25" w:lineRule="atLeast"/>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2</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25" w:lineRule="atLeast"/>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3</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25" w:lineRule="atLeast"/>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4</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25" w:lineRule="atLeast"/>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25" w:lineRule="atLeast"/>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25" w:lineRule="atLeast"/>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7</w:t>
            </w:r>
          </w:p>
        </w:tc>
      </w:tr>
      <w:tr w:rsidR="002E21CD" w:rsidRPr="002E21CD" w:rsidTr="002E21CD">
        <w:trPr>
          <w:tblCellSpacing w:w="0" w:type="dxa"/>
        </w:trPr>
        <w:tc>
          <w:tcPr>
            <w:tcW w:w="70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1.</w:t>
            </w:r>
          </w:p>
        </w:tc>
        <w:tc>
          <w:tcPr>
            <w:tcW w:w="255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Скорая </w:t>
            </w:r>
            <w:proofErr w:type="spellStart"/>
            <w:proofErr w:type="gramStart"/>
            <w:r w:rsidRPr="002E21CD">
              <w:rPr>
                <w:rFonts w:ascii="Times New Roman" w:eastAsia="Times New Roman" w:hAnsi="Times New Roman" w:cs="Times New Roman"/>
                <w:sz w:val="24"/>
                <w:szCs w:val="24"/>
                <w:lang w:eastAsia="ru-RU"/>
              </w:rPr>
              <w:t>медицинс</w:t>
            </w:r>
            <w:proofErr w:type="spellEnd"/>
            <w:r w:rsidRPr="002E21CD">
              <w:rPr>
                <w:rFonts w:ascii="Times New Roman" w:eastAsia="Times New Roman" w:hAnsi="Times New Roman" w:cs="Times New Roman"/>
                <w:sz w:val="24"/>
                <w:szCs w:val="24"/>
                <w:lang w:eastAsia="ru-RU"/>
              </w:rPr>
              <w:t>-кая</w:t>
            </w:r>
            <w:proofErr w:type="gramEnd"/>
            <w:r w:rsidRPr="002E21CD">
              <w:rPr>
                <w:rFonts w:ascii="Times New Roman" w:eastAsia="Times New Roman" w:hAnsi="Times New Roman" w:cs="Times New Roman"/>
                <w:sz w:val="24"/>
                <w:szCs w:val="24"/>
                <w:lang w:eastAsia="ru-RU"/>
              </w:rPr>
              <w:t xml:space="preserve"> помощь (вызов)</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в рамках </w:t>
            </w:r>
            <w:proofErr w:type="spellStart"/>
            <w:proofErr w:type="gramStart"/>
            <w:r w:rsidRPr="002E21CD">
              <w:rPr>
                <w:rFonts w:ascii="Times New Roman" w:eastAsia="Times New Roman" w:hAnsi="Times New Roman" w:cs="Times New Roman"/>
                <w:sz w:val="24"/>
                <w:szCs w:val="24"/>
                <w:lang w:eastAsia="ru-RU"/>
              </w:rPr>
              <w:t>Территориаль</w:t>
            </w:r>
            <w:proofErr w:type="spellEnd"/>
            <w:r w:rsidRPr="002E21CD">
              <w:rPr>
                <w:rFonts w:ascii="Times New Roman" w:eastAsia="Times New Roman" w:hAnsi="Times New Roman" w:cs="Times New Roman"/>
                <w:sz w:val="24"/>
                <w:szCs w:val="24"/>
                <w:lang w:eastAsia="ru-RU"/>
              </w:rPr>
              <w:t>-ной</w:t>
            </w:r>
            <w:proofErr w:type="gramEnd"/>
            <w:r w:rsidRPr="002E21CD">
              <w:rPr>
                <w:rFonts w:ascii="Times New Roman" w:eastAsia="Times New Roman" w:hAnsi="Times New Roman" w:cs="Times New Roman"/>
                <w:sz w:val="24"/>
                <w:szCs w:val="24"/>
                <w:lang w:eastAsia="ru-RU"/>
              </w:rPr>
              <w:t xml:space="preserve"> программы,</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застрахованное лицо;</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за счет бюджетных ассигнований </w:t>
            </w:r>
            <w:proofErr w:type="spellStart"/>
            <w:proofErr w:type="gramStart"/>
            <w:r w:rsidRPr="002E21CD">
              <w:rPr>
                <w:rFonts w:ascii="Times New Roman" w:eastAsia="Times New Roman" w:hAnsi="Times New Roman" w:cs="Times New Roman"/>
                <w:sz w:val="24"/>
                <w:szCs w:val="24"/>
                <w:lang w:eastAsia="ru-RU"/>
              </w:rPr>
              <w:t>республиканс</w:t>
            </w:r>
            <w:proofErr w:type="spellEnd"/>
            <w:r w:rsidRPr="002E21CD">
              <w:rPr>
                <w:rFonts w:ascii="Times New Roman" w:eastAsia="Times New Roman" w:hAnsi="Times New Roman" w:cs="Times New Roman"/>
                <w:sz w:val="24"/>
                <w:szCs w:val="24"/>
                <w:lang w:eastAsia="ru-RU"/>
              </w:rPr>
              <w:t>-кого</w:t>
            </w:r>
            <w:proofErr w:type="gramEnd"/>
            <w:r w:rsidRPr="002E21CD">
              <w:rPr>
                <w:rFonts w:ascii="Times New Roman" w:eastAsia="Times New Roman" w:hAnsi="Times New Roman" w:cs="Times New Roman"/>
                <w:sz w:val="24"/>
                <w:szCs w:val="24"/>
                <w:lang w:eastAsia="ru-RU"/>
              </w:rPr>
              <w:t xml:space="preserve"> бюджета Республики Дагестан,</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жителя</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0,3</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0,239</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0,061</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0,001</w:t>
            </w:r>
          </w:p>
        </w:tc>
      </w:tr>
      <w:tr w:rsidR="002E21CD" w:rsidRPr="002E21CD" w:rsidTr="002E21CD">
        <w:trPr>
          <w:tblCellSpacing w:w="0" w:type="dxa"/>
        </w:trPr>
        <w:tc>
          <w:tcPr>
            <w:tcW w:w="70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2.</w:t>
            </w:r>
          </w:p>
        </w:tc>
        <w:tc>
          <w:tcPr>
            <w:tcW w:w="255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Медицинская помощь в </w:t>
            </w:r>
            <w:proofErr w:type="spellStart"/>
            <w:proofErr w:type="gramStart"/>
            <w:r w:rsidRPr="002E21CD">
              <w:rPr>
                <w:rFonts w:ascii="Times New Roman" w:eastAsia="Times New Roman" w:hAnsi="Times New Roman" w:cs="Times New Roman"/>
                <w:sz w:val="24"/>
                <w:szCs w:val="24"/>
                <w:lang w:eastAsia="ru-RU"/>
              </w:rPr>
              <w:t>амбула</w:t>
            </w:r>
            <w:proofErr w:type="spellEnd"/>
            <w:r w:rsidRPr="002E21CD">
              <w:rPr>
                <w:rFonts w:ascii="Times New Roman" w:eastAsia="Times New Roman" w:hAnsi="Times New Roman" w:cs="Times New Roman"/>
                <w:sz w:val="24"/>
                <w:szCs w:val="24"/>
                <w:lang w:eastAsia="ru-RU"/>
              </w:rPr>
              <w:t>-торных</w:t>
            </w:r>
            <w:proofErr w:type="gramEnd"/>
            <w:r w:rsidRPr="002E21CD">
              <w:rPr>
                <w:rFonts w:ascii="Times New Roman" w:eastAsia="Times New Roman" w:hAnsi="Times New Roman" w:cs="Times New Roman"/>
                <w:sz w:val="24"/>
                <w:szCs w:val="24"/>
                <w:lang w:eastAsia="ru-RU"/>
              </w:rPr>
              <w:t xml:space="preserve"> условиях</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2.1.</w:t>
            </w:r>
          </w:p>
        </w:tc>
        <w:tc>
          <w:tcPr>
            <w:tcW w:w="2550"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посещение с </w:t>
            </w:r>
            <w:proofErr w:type="spellStart"/>
            <w:r w:rsidRPr="002E21CD">
              <w:rPr>
                <w:rFonts w:ascii="Times New Roman" w:eastAsia="Times New Roman" w:hAnsi="Times New Roman" w:cs="Times New Roman"/>
                <w:sz w:val="24"/>
                <w:szCs w:val="24"/>
                <w:lang w:eastAsia="ru-RU"/>
              </w:rPr>
              <w:t>профилактичес</w:t>
            </w:r>
            <w:proofErr w:type="spellEnd"/>
            <w:r w:rsidRPr="002E21CD">
              <w:rPr>
                <w:rFonts w:ascii="Times New Roman" w:eastAsia="Times New Roman" w:hAnsi="Times New Roman" w:cs="Times New Roman"/>
                <w:sz w:val="24"/>
                <w:szCs w:val="24"/>
                <w:lang w:eastAsia="ru-RU"/>
              </w:rPr>
              <w:t>-</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кими и иными целями</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в рамках </w:t>
            </w:r>
            <w:proofErr w:type="spellStart"/>
            <w:proofErr w:type="gramStart"/>
            <w:r w:rsidRPr="002E21CD">
              <w:rPr>
                <w:rFonts w:ascii="Times New Roman" w:eastAsia="Times New Roman" w:hAnsi="Times New Roman" w:cs="Times New Roman"/>
                <w:sz w:val="24"/>
                <w:szCs w:val="24"/>
                <w:lang w:eastAsia="ru-RU"/>
              </w:rPr>
              <w:t>Территориаль</w:t>
            </w:r>
            <w:proofErr w:type="spellEnd"/>
            <w:r w:rsidRPr="002E21CD">
              <w:rPr>
                <w:rFonts w:ascii="Times New Roman" w:eastAsia="Times New Roman" w:hAnsi="Times New Roman" w:cs="Times New Roman"/>
                <w:sz w:val="24"/>
                <w:szCs w:val="24"/>
                <w:lang w:eastAsia="ru-RU"/>
              </w:rPr>
              <w:t>-ной</w:t>
            </w:r>
            <w:proofErr w:type="gramEnd"/>
            <w:r w:rsidRPr="002E21CD">
              <w:rPr>
                <w:rFonts w:ascii="Times New Roman" w:eastAsia="Times New Roman" w:hAnsi="Times New Roman" w:cs="Times New Roman"/>
                <w:sz w:val="24"/>
                <w:szCs w:val="24"/>
                <w:lang w:eastAsia="ru-RU"/>
              </w:rPr>
              <w:t xml:space="preserve"> программы,</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на 1 застрахованное лицо;</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2,35</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2,2</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0,15</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за счет бюджетных ассигнований  </w:t>
            </w:r>
            <w:proofErr w:type="spellStart"/>
            <w:proofErr w:type="gramStart"/>
            <w:r w:rsidRPr="002E21CD">
              <w:rPr>
                <w:rFonts w:ascii="Times New Roman" w:eastAsia="Times New Roman" w:hAnsi="Times New Roman" w:cs="Times New Roman"/>
                <w:sz w:val="24"/>
                <w:szCs w:val="24"/>
                <w:lang w:eastAsia="ru-RU"/>
              </w:rPr>
              <w:t>республиканс</w:t>
            </w:r>
            <w:proofErr w:type="spellEnd"/>
            <w:r w:rsidRPr="002E21CD">
              <w:rPr>
                <w:rFonts w:ascii="Times New Roman" w:eastAsia="Times New Roman" w:hAnsi="Times New Roman" w:cs="Times New Roman"/>
                <w:sz w:val="24"/>
                <w:szCs w:val="24"/>
                <w:lang w:eastAsia="ru-RU"/>
              </w:rPr>
              <w:t>-кого</w:t>
            </w:r>
            <w:proofErr w:type="gramEnd"/>
            <w:r w:rsidRPr="002E21CD">
              <w:rPr>
                <w:rFonts w:ascii="Times New Roman" w:eastAsia="Times New Roman" w:hAnsi="Times New Roman" w:cs="Times New Roman"/>
                <w:sz w:val="24"/>
                <w:szCs w:val="24"/>
                <w:lang w:eastAsia="ru-RU"/>
              </w:rPr>
              <w:t xml:space="preserve"> бюджета Республики Дагестан,</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жителя</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0,44</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0,32</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0,12</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2.2.</w:t>
            </w:r>
          </w:p>
        </w:tc>
        <w:tc>
          <w:tcPr>
            <w:tcW w:w="2550"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обращение в связи с заболеваниями</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в рамках </w:t>
            </w:r>
            <w:proofErr w:type="spellStart"/>
            <w:proofErr w:type="gramStart"/>
            <w:r w:rsidRPr="002E21CD">
              <w:rPr>
                <w:rFonts w:ascii="Times New Roman" w:eastAsia="Times New Roman" w:hAnsi="Times New Roman" w:cs="Times New Roman"/>
                <w:sz w:val="24"/>
                <w:szCs w:val="24"/>
                <w:lang w:eastAsia="ru-RU"/>
              </w:rPr>
              <w:t>Территориаль</w:t>
            </w:r>
            <w:proofErr w:type="spellEnd"/>
            <w:r w:rsidRPr="002E21CD">
              <w:rPr>
                <w:rFonts w:ascii="Times New Roman" w:eastAsia="Times New Roman" w:hAnsi="Times New Roman" w:cs="Times New Roman"/>
                <w:sz w:val="24"/>
                <w:szCs w:val="24"/>
                <w:lang w:eastAsia="ru-RU"/>
              </w:rPr>
              <w:t>-ной</w:t>
            </w:r>
            <w:proofErr w:type="gramEnd"/>
            <w:r w:rsidRPr="002E21CD">
              <w:rPr>
                <w:rFonts w:ascii="Times New Roman" w:eastAsia="Times New Roman" w:hAnsi="Times New Roman" w:cs="Times New Roman"/>
                <w:sz w:val="24"/>
                <w:szCs w:val="24"/>
                <w:lang w:eastAsia="ru-RU"/>
              </w:rPr>
              <w:t xml:space="preserve"> программы,</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на 1 застрахованное лицо;</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1,98</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1,88</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0,10</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за счет бюджетных ассигнований  </w:t>
            </w:r>
            <w:proofErr w:type="spellStart"/>
            <w:proofErr w:type="gramStart"/>
            <w:r w:rsidRPr="002E21CD">
              <w:rPr>
                <w:rFonts w:ascii="Times New Roman" w:eastAsia="Times New Roman" w:hAnsi="Times New Roman" w:cs="Times New Roman"/>
                <w:sz w:val="24"/>
                <w:szCs w:val="24"/>
                <w:lang w:eastAsia="ru-RU"/>
              </w:rPr>
              <w:t>республиканс</w:t>
            </w:r>
            <w:proofErr w:type="spellEnd"/>
            <w:r w:rsidRPr="002E21CD">
              <w:rPr>
                <w:rFonts w:ascii="Times New Roman" w:eastAsia="Times New Roman" w:hAnsi="Times New Roman" w:cs="Times New Roman"/>
                <w:sz w:val="24"/>
                <w:szCs w:val="24"/>
                <w:lang w:eastAsia="ru-RU"/>
              </w:rPr>
              <w:t>-кого</w:t>
            </w:r>
            <w:proofErr w:type="gramEnd"/>
            <w:r w:rsidRPr="002E21CD">
              <w:rPr>
                <w:rFonts w:ascii="Times New Roman" w:eastAsia="Times New Roman" w:hAnsi="Times New Roman" w:cs="Times New Roman"/>
                <w:sz w:val="24"/>
                <w:szCs w:val="24"/>
                <w:lang w:eastAsia="ru-RU"/>
              </w:rPr>
              <w:t xml:space="preserve"> бюджета Республики Дагестан,</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жителя</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0,18</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0,10</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0,08</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rHeight w:val="1260"/>
          <w:tblCellSpacing w:w="0" w:type="dxa"/>
        </w:trPr>
        <w:tc>
          <w:tcPr>
            <w:tcW w:w="70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2.3.</w:t>
            </w:r>
          </w:p>
        </w:tc>
        <w:tc>
          <w:tcPr>
            <w:tcW w:w="255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посещение по неотложной </w:t>
            </w:r>
            <w:proofErr w:type="gramStart"/>
            <w:r w:rsidRPr="002E21CD">
              <w:rPr>
                <w:rFonts w:ascii="Times New Roman" w:eastAsia="Times New Roman" w:hAnsi="Times New Roman" w:cs="Times New Roman"/>
                <w:sz w:val="24"/>
                <w:szCs w:val="24"/>
                <w:lang w:eastAsia="ru-RU"/>
              </w:rPr>
              <w:t>меди-</w:t>
            </w:r>
            <w:proofErr w:type="spellStart"/>
            <w:r w:rsidRPr="002E21CD">
              <w:rPr>
                <w:rFonts w:ascii="Times New Roman" w:eastAsia="Times New Roman" w:hAnsi="Times New Roman" w:cs="Times New Roman"/>
                <w:sz w:val="24"/>
                <w:szCs w:val="24"/>
                <w:lang w:eastAsia="ru-RU"/>
              </w:rPr>
              <w:t>цинской</w:t>
            </w:r>
            <w:proofErr w:type="spellEnd"/>
            <w:proofErr w:type="gramEnd"/>
            <w:r w:rsidRPr="002E21CD">
              <w:rPr>
                <w:rFonts w:ascii="Times New Roman" w:eastAsia="Times New Roman" w:hAnsi="Times New Roman" w:cs="Times New Roman"/>
                <w:sz w:val="24"/>
                <w:szCs w:val="24"/>
                <w:lang w:eastAsia="ru-RU"/>
              </w:rPr>
              <w:t xml:space="preserve"> помощи</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застрахованное лицо</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0,56</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0,556</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0,004</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blCellSpacing w:w="0" w:type="dxa"/>
        </w:trPr>
        <w:tc>
          <w:tcPr>
            <w:tcW w:w="70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3.</w:t>
            </w:r>
          </w:p>
        </w:tc>
        <w:tc>
          <w:tcPr>
            <w:tcW w:w="255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Медицинская помощь в </w:t>
            </w:r>
            <w:proofErr w:type="spellStart"/>
            <w:proofErr w:type="gramStart"/>
            <w:r w:rsidRPr="002E21CD">
              <w:rPr>
                <w:rFonts w:ascii="Times New Roman" w:eastAsia="Times New Roman" w:hAnsi="Times New Roman" w:cs="Times New Roman"/>
                <w:sz w:val="24"/>
                <w:szCs w:val="24"/>
                <w:lang w:eastAsia="ru-RU"/>
              </w:rPr>
              <w:t>стацио-нарных</w:t>
            </w:r>
            <w:proofErr w:type="spellEnd"/>
            <w:proofErr w:type="gramEnd"/>
            <w:r w:rsidRPr="002E21CD">
              <w:rPr>
                <w:rFonts w:ascii="Times New Roman" w:eastAsia="Times New Roman" w:hAnsi="Times New Roman" w:cs="Times New Roman"/>
                <w:sz w:val="24"/>
                <w:szCs w:val="24"/>
                <w:lang w:eastAsia="ru-RU"/>
              </w:rPr>
              <w:t xml:space="preserve"> условиях</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3.1.</w:t>
            </w:r>
          </w:p>
        </w:tc>
        <w:tc>
          <w:tcPr>
            <w:tcW w:w="2550"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21CD">
              <w:rPr>
                <w:rFonts w:ascii="Times New Roman" w:eastAsia="Times New Roman" w:hAnsi="Times New Roman" w:cs="Times New Roman"/>
                <w:sz w:val="24"/>
                <w:szCs w:val="24"/>
                <w:lang w:eastAsia="ru-RU"/>
              </w:rPr>
              <w:t>специализирован-</w:t>
            </w:r>
            <w:proofErr w:type="spellStart"/>
            <w:r w:rsidRPr="002E21CD">
              <w:rPr>
                <w:rFonts w:ascii="Times New Roman" w:eastAsia="Times New Roman" w:hAnsi="Times New Roman" w:cs="Times New Roman"/>
                <w:sz w:val="24"/>
                <w:szCs w:val="24"/>
                <w:lang w:eastAsia="ru-RU"/>
              </w:rPr>
              <w:t>ная</w:t>
            </w:r>
            <w:proofErr w:type="spellEnd"/>
            <w:proofErr w:type="gramEnd"/>
            <w:r w:rsidRPr="002E21CD">
              <w:rPr>
                <w:rFonts w:ascii="Times New Roman" w:eastAsia="Times New Roman" w:hAnsi="Times New Roman" w:cs="Times New Roman"/>
                <w:sz w:val="24"/>
                <w:szCs w:val="24"/>
                <w:lang w:eastAsia="ru-RU"/>
              </w:rPr>
              <w:t xml:space="preserve"> стационарная помощь (случай госпитализации)</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в рамках </w:t>
            </w:r>
            <w:proofErr w:type="spellStart"/>
            <w:proofErr w:type="gramStart"/>
            <w:r w:rsidRPr="002E21CD">
              <w:rPr>
                <w:rFonts w:ascii="Times New Roman" w:eastAsia="Times New Roman" w:hAnsi="Times New Roman" w:cs="Times New Roman"/>
                <w:sz w:val="24"/>
                <w:szCs w:val="24"/>
                <w:lang w:eastAsia="ru-RU"/>
              </w:rPr>
              <w:t>Территориаль</w:t>
            </w:r>
            <w:proofErr w:type="spellEnd"/>
            <w:r w:rsidRPr="002E21CD">
              <w:rPr>
                <w:rFonts w:ascii="Times New Roman" w:eastAsia="Times New Roman" w:hAnsi="Times New Roman" w:cs="Times New Roman"/>
                <w:sz w:val="24"/>
                <w:szCs w:val="24"/>
                <w:lang w:eastAsia="ru-RU"/>
              </w:rPr>
              <w:t>-ной</w:t>
            </w:r>
            <w:proofErr w:type="gramEnd"/>
            <w:r w:rsidRPr="002E21CD">
              <w:rPr>
                <w:rFonts w:ascii="Times New Roman" w:eastAsia="Times New Roman" w:hAnsi="Times New Roman" w:cs="Times New Roman"/>
                <w:sz w:val="24"/>
                <w:szCs w:val="24"/>
                <w:lang w:eastAsia="ru-RU"/>
              </w:rPr>
              <w:t xml:space="preserve"> программы,</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застрахованное лицо;</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0,17214</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0,06598</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0,05299</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0,05317</w:t>
            </w:r>
          </w:p>
        </w:tc>
      </w:tr>
      <w:tr w:rsidR="002E21CD" w:rsidRPr="002E21CD" w:rsidTr="002E21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за счет бюджетных ассигнований  </w:t>
            </w:r>
            <w:proofErr w:type="spellStart"/>
            <w:proofErr w:type="gramStart"/>
            <w:r w:rsidRPr="002E21CD">
              <w:rPr>
                <w:rFonts w:ascii="Times New Roman" w:eastAsia="Times New Roman" w:hAnsi="Times New Roman" w:cs="Times New Roman"/>
                <w:sz w:val="24"/>
                <w:szCs w:val="24"/>
                <w:lang w:eastAsia="ru-RU"/>
              </w:rPr>
              <w:t>республиканс</w:t>
            </w:r>
            <w:proofErr w:type="spellEnd"/>
            <w:r w:rsidRPr="002E21CD">
              <w:rPr>
                <w:rFonts w:ascii="Times New Roman" w:eastAsia="Times New Roman" w:hAnsi="Times New Roman" w:cs="Times New Roman"/>
                <w:sz w:val="24"/>
                <w:szCs w:val="24"/>
                <w:lang w:eastAsia="ru-RU"/>
              </w:rPr>
              <w:t>-кого</w:t>
            </w:r>
            <w:proofErr w:type="gramEnd"/>
            <w:r w:rsidRPr="002E21CD">
              <w:rPr>
                <w:rFonts w:ascii="Times New Roman" w:eastAsia="Times New Roman" w:hAnsi="Times New Roman" w:cs="Times New Roman"/>
                <w:sz w:val="24"/>
                <w:szCs w:val="24"/>
                <w:lang w:eastAsia="ru-RU"/>
              </w:rPr>
              <w:t xml:space="preserve"> бюджета Республики Дагестан,</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жителя</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0,0056</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0,0013</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0,0043</w:t>
            </w:r>
          </w:p>
        </w:tc>
      </w:tr>
      <w:tr w:rsidR="002E21CD" w:rsidRPr="002E21CD" w:rsidTr="002E21CD">
        <w:trPr>
          <w:tblCellSpacing w:w="0" w:type="dxa"/>
        </w:trPr>
        <w:tc>
          <w:tcPr>
            <w:tcW w:w="70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3.2.</w:t>
            </w:r>
          </w:p>
        </w:tc>
        <w:tc>
          <w:tcPr>
            <w:tcW w:w="255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медицинская реабилитация</w:t>
            </w:r>
          </w:p>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в стационарных условиях (койко-день)</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застрахованное лицо</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0,039</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0,039</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r>
      <w:tr w:rsidR="002E21CD" w:rsidRPr="002E21CD" w:rsidTr="002E21CD">
        <w:trPr>
          <w:tblCellSpacing w:w="0" w:type="dxa"/>
        </w:trPr>
        <w:tc>
          <w:tcPr>
            <w:tcW w:w="705"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4.</w:t>
            </w:r>
          </w:p>
        </w:tc>
        <w:tc>
          <w:tcPr>
            <w:tcW w:w="2550" w:type="dxa"/>
            <w:vMerge w:val="restart"/>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Медицинская помощь в дневных стационарах (случай лечения)</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в рамках </w:t>
            </w:r>
            <w:proofErr w:type="spellStart"/>
            <w:proofErr w:type="gramStart"/>
            <w:r w:rsidRPr="002E21CD">
              <w:rPr>
                <w:rFonts w:ascii="Times New Roman" w:eastAsia="Times New Roman" w:hAnsi="Times New Roman" w:cs="Times New Roman"/>
                <w:sz w:val="24"/>
                <w:szCs w:val="24"/>
                <w:lang w:eastAsia="ru-RU"/>
              </w:rPr>
              <w:t>Территориаль</w:t>
            </w:r>
            <w:proofErr w:type="spellEnd"/>
            <w:r w:rsidRPr="002E21CD">
              <w:rPr>
                <w:rFonts w:ascii="Times New Roman" w:eastAsia="Times New Roman" w:hAnsi="Times New Roman" w:cs="Times New Roman"/>
                <w:sz w:val="24"/>
                <w:szCs w:val="24"/>
                <w:lang w:eastAsia="ru-RU"/>
              </w:rPr>
              <w:t>-ной</w:t>
            </w:r>
            <w:proofErr w:type="gramEnd"/>
            <w:r w:rsidRPr="002E21CD">
              <w:rPr>
                <w:rFonts w:ascii="Times New Roman" w:eastAsia="Times New Roman" w:hAnsi="Times New Roman" w:cs="Times New Roman"/>
                <w:sz w:val="24"/>
                <w:szCs w:val="24"/>
                <w:lang w:eastAsia="ru-RU"/>
              </w:rPr>
              <w:t xml:space="preserve"> программы,</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застрахованное лицо;</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0,06</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0,017</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0,035</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0,008</w:t>
            </w:r>
          </w:p>
        </w:tc>
      </w:tr>
      <w:tr w:rsidR="002E21CD" w:rsidRPr="002E21CD" w:rsidTr="002E21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1CD" w:rsidRPr="002E21CD" w:rsidRDefault="002E21CD" w:rsidP="002E21CD">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за счет бюджетных ассигнований  </w:t>
            </w:r>
            <w:proofErr w:type="spellStart"/>
            <w:proofErr w:type="gramStart"/>
            <w:r w:rsidRPr="002E21CD">
              <w:rPr>
                <w:rFonts w:ascii="Times New Roman" w:eastAsia="Times New Roman" w:hAnsi="Times New Roman" w:cs="Times New Roman"/>
                <w:sz w:val="24"/>
                <w:szCs w:val="24"/>
                <w:lang w:eastAsia="ru-RU"/>
              </w:rPr>
              <w:t>республиканс</w:t>
            </w:r>
            <w:proofErr w:type="spellEnd"/>
            <w:r w:rsidRPr="002E21CD">
              <w:rPr>
                <w:rFonts w:ascii="Times New Roman" w:eastAsia="Times New Roman" w:hAnsi="Times New Roman" w:cs="Times New Roman"/>
                <w:sz w:val="24"/>
                <w:szCs w:val="24"/>
                <w:lang w:eastAsia="ru-RU"/>
              </w:rPr>
              <w:t>-кого</w:t>
            </w:r>
            <w:proofErr w:type="gramEnd"/>
            <w:r w:rsidRPr="002E21CD">
              <w:rPr>
                <w:rFonts w:ascii="Times New Roman" w:eastAsia="Times New Roman" w:hAnsi="Times New Roman" w:cs="Times New Roman"/>
                <w:sz w:val="24"/>
                <w:szCs w:val="24"/>
                <w:lang w:eastAsia="ru-RU"/>
              </w:rPr>
              <w:t xml:space="preserve"> бюджета Республики Дагестан,</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lastRenderedPageBreak/>
              <w:t>на 1 жителя</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lastRenderedPageBreak/>
              <w:t>0,002</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0,0002</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0,0018</w:t>
            </w:r>
          </w:p>
        </w:tc>
      </w:tr>
      <w:tr w:rsidR="002E21CD" w:rsidRPr="002E21CD" w:rsidTr="002E21CD">
        <w:trPr>
          <w:tblCellSpacing w:w="0" w:type="dxa"/>
        </w:trPr>
        <w:tc>
          <w:tcPr>
            <w:tcW w:w="70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lastRenderedPageBreak/>
              <w:t>5.</w:t>
            </w:r>
          </w:p>
        </w:tc>
        <w:tc>
          <w:tcPr>
            <w:tcW w:w="255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21CD">
              <w:rPr>
                <w:rFonts w:ascii="Times New Roman" w:eastAsia="Times New Roman" w:hAnsi="Times New Roman" w:cs="Times New Roman"/>
                <w:sz w:val="24"/>
                <w:szCs w:val="24"/>
                <w:lang w:eastAsia="ru-RU"/>
              </w:rPr>
              <w:t>Паллиативная</w:t>
            </w:r>
            <w:proofErr w:type="gramEnd"/>
            <w:r w:rsidRPr="002E21CD">
              <w:rPr>
                <w:rFonts w:ascii="Times New Roman" w:eastAsia="Times New Roman" w:hAnsi="Times New Roman" w:cs="Times New Roman"/>
                <w:sz w:val="24"/>
                <w:szCs w:val="24"/>
                <w:lang w:eastAsia="ru-RU"/>
              </w:rPr>
              <w:t xml:space="preserve"> медицинская </w:t>
            </w:r>
            <w:proofErr w:type="spellStart"/>
            <w:r w:rsidRPr="002E21CD">
              <w:rPr>
                <w:rFonts w:ascii="Times New Roman" w:eastAsia="Times New Roman" w:hAnsi="Times New Roman" w:cs="Times New Roman"/>
                <w:sz w:val="24"/>
                <w:szCs w:val="24"/>
                <w:lang w:eastAsia="ru-RU"/>
              </w:rPr>
              <w:t>по-мощь</w:t>
            </w:r>
            <w:proofErr w:type="spellEnd"/>
            <w:r w:rsidRPr="002E21CD">
              <w:rPr>
                <w:rFonts w:ascii="Times New Roman" w:eastAsia="Times New Roman" w:hAnsi="Times New Roman" w:cs="Times New Roman"/>
                <w:sz w:val="24"/>
                <w:szCs w:val="24"/>
                <w:lang w:eastAsia="ru-RU"/>
              </w:rPr>
              <w:t xml:space="preserve"> (койко-день)</w:t>
            </w:r>
          </w:p>
        </w:tc>
        <w:tc>
          <w:tcPr>
            <w:tcW w:w="198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 1 жителя</w:t>
            </w:r>
          </w:p>
        </w:tc>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0,0006</w:t>
            </w:r>
          </w:p>
        </w:tc>
        <w:tc>
          <w:tcPr>
            <w:tcW w:w="114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0,0006</w:t>
            </w:r>
          </w:p>
        </w:tc>
      </w:tr>
    </w:tbl>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VII. Средние нормативы финансовых затрат на единицу</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proofErr w:type="gramStart"/>
      <w:r w:rsidRPr="002E21CD">
        <w:rPr>
          <w:rFonts w:ascii="Tahoma" w:eastAsia="Times New Roman" w:hAnsi="Tahoma" w:cs="Tahoma"/>
          <w:b/>
          <w:bCs/>
          <w:color w:val="666666"/>
          <w:sz w:val="18"/>
          <w:szCs w:val="18"/>
          <w:lang w:eastAsia="ru-RU"/>
        </w:rPr>
        <w:t xml:space="preserve">объема медицинской помощи, средние </w:t>
      </w:r>
      <w:proofErr w:type="spellStart"/>
      <w:r w:rsidRPr="002E21CD">
        <w:rPr>
          <w:rFonts w:ascii="Tahoma" w:eastAsia="Times New Roman" w:hAnsi="Tahoma" w:cs="Tahoma"/>
          <w:b/>
          <w:bCs/>
          <w:color w:val="666666"/>
          <w:sz w:val="18"/>
          <w:szCs w:val="18"/>
          <w:lang w:eastAsia="ru-RU"/>
        </w:rPr>
        <w:t>подушевые</w:t>
      </w:r>
      <w:proofErr w:type="spellEnd"/>
      <w:proofErr w:type="gramEnd"/>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нормативы финансирования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Средние нормативы финансовых затрат на единицу объема медицинской помощи для целей формирования Программы на 2016 год составляют:</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вызов скорой, в том числе скорой специализированной медицинской помощи, не включенной в Территориальную программу, за счет средств республиканского бюджета Республики Дагестан – 17 272,7 рубля, на 1 вызов скорой медицинской помощи за счет средств обязательного медицинского страхования – 1 756,4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194,1 рубля, за счет средств обязательного медицинского страхования – 360,5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Дагестан – 564,9 рубля, за счет средств обязательного медицинского страхования – 1 010,0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461,5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случай лечения в условиях дневных стационаров за счет средств республиканского бюджета Республики Дагестан – 6 207,0 рубля, за счет средств обязательного медицинского страхования – 14 305,5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Дагестан – 40 938,6 рубля, за счет средств обязательного медицинского страхования  – 22 929,4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1 581,1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Республики Дагестан – 1485,7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spellStart"/>
      <w:proofErr w:type="gramStart"/>
      <w:r w:rsidRPr="002E21CD">
        <w:rPr>
          <w:rFonts w:ascii="Tahoma" w:eastAsia="Times New Roman" w:hAnsi="Tahoma" w:cs="Tahoma"/>
          <w:color w:val="666666"/>
          <w:sz w:val="18"/>
          <w:szCs w:val="18"/>
          <w:lang w:eastAsia="ru-RU"/>
        </w:rPr>
        <w:lastRenderedPageBreak/>
        <w:t>Подушевые</w:t>
      </w:r>
      <w:proofErr w:type="spellEnd"/>
      <w:r w:rsidRPr="002E21CD">
        <w:rPr>
          <w:rFonts w:ascii="Tahoma" w:eastAsia="Times New Roman" w:hAnsi="Tahoma" w:cs="Tahoma"/>
          <w:color w:val="666666"/>
          <w:sz w:val="18"/>
          <w:szCs w:val="18"/>
          <w:lang w:eastAsia="ru-RU"/>
        </w:rPr>
        <w:t xml:space="preserve"> нормативы финансирования устанавливаются Правительством Республики Дагестан исходя из средних нормативов, предусмотренных разделом VI и настоящим разделом Программы, с учетом соответствующих районных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w:t>
      </w:r>
      <w:proofErr w:type="gramEnd"/>
      <w:r w:rsidRPr="002E21CD">
        <w:rPr>
          <w:rFonts w:ascii="Tahoma" w:eastAsia="Times New Roman" w:hAnsi="Tahoma" w:cs="Tahoma"/>
          <w:color w:val="666666"/>
          <w:sz w:val="18"/>
          <w:szCs w:val="18"/>
          <w:lang w:eastAsia="ru-RU"/>
        </w:rPr>
        <w:t xml:space="preserve"> переданных органам государственной </w:t>
      </w:r>
      <w:proofErr w:type="gramStart"/>
      <w:r w:rsidRPr="002E21CD">
        <w:rPr>
          <w:rFonts w:ascii="Tahoma" w:eastAsia="Times New Roman" w:hAnsi="Tahoma" w:cs="Tahoma"/>
          <w:color w:val="666666"/>
          <w:sz w:val="18"/>
          <w:szCs w:val="18"/>
          <w:lang w:eastAsia="ru-RU"/>
        </w:rPr>
        <w:t>власти субъектов Российской Федерации полномочий Российской Федерации</w:t>
      </w:r>
      <w:proofErr w:type="gramEnd"/>
      <w:r w:rsidRPr="002E21CD">
        <w:rPr>
          <w:rFonts w:ascii="Tahoma" w:eastAsia="Times New Roman" w:hAnsi="Tahoma" w:cs="Tahoma"/>
          <w:color w:val="666666"/>
          <w:sz w:val="18"/>
          <w:szCs w:val="18"/>
          <w:lang w:eastAsia="ru-RU"/>
        </w:rPr>
        <w:t xml:space="preserve"> в сфере обязательного медицинского страхования».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 xml:space="preserve">Средние </w:t>
      </w:r>
      <w:proofErr w:type="spellStart"/>
      <w:r w:rsidRPr="002E21CD">
        <w:rPr>
          <w:rFonts w:ascii="Tahoma" w:eastAsia="Times New Roman" w:hAnsi="Tahoma" w:cs="Tahoma"/>
          <w:color w:val="666666"/>
          <w:sz w:val="18"/>
          <w:szCs w:val="18"/>
          <w:lang w:eastAsia="ru-RU"/>
        </w:rPr>
        <w:t>подушевые</w:t>
      </w:r>
      <w:proofErr w:type="spellEnd"/>
      <w:r w:rsidRPr="002E21CD">
        <w:rPr>
          <w:rFonts w:ascii="Tahoma" w:eastAsia="Times New Roman" w:hAnsi="Tahoma" w:cs="Tahoma"/>
          <w:color w:val="666666"/>
          <w:sz w:val="18"/>
          <w:szCs w:val="18"/>
          <w:lang w:eastAsia="ru-RU"/>
        </w:rPr>
        <w:t xml:space="preserve"> нормативы финансирования, предусмотренные Программой (без учета расходов федерального бюджета и средств республиканского бюджета Республики Дагестан, направляемых на проведение капитального ремонта медицинских организаций), в 2016 году  составляют за счет бюджетных ассигнований республиканского бюджета Республики Дагестан (в расчете на 1 жителя) –768,3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w:t>
      </w:r>
      <w:proofErr w:type="gramEnd"/>
      <w:r w:rsidRPr="002E21CD">
        <w:rPr>
          <w:rFonts w:ascii="Tahoma" w:eastAsia="Times New Roman" w:hAnsi="Tahoma" w:cs="Tahoma"/>
          <w:color w:val="666666"/>
          <w:sz w:val="18"/>
          <w:szCs w:val="18"/>
          <w:lang w:eastAsia="ru-RU"/>
        </w:rPr>
        <w:t xml:space="preserve"> фонда обязательного медицинского страхования (в расчете на 1 застрахованное лицо) – 8481,1 рубля.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 xml:space="preserve">Средние </w:t>
      </w:r>
      <w:proofErr w:type="spellStart"/>
      <w:r w:rsidRPr="002E21CD">
        <w:rPr>
          <w:rFonts w:ascii="Tahoma" w:eastAsia="Times New Roman" w:hAnsi="Tahoma" w:cs="Tahoma"/>
          <w:color w:val="666666"/>
          <w:sz w:val="18"/>
          <w:szCs w:val="18"/>
          <w:lang w:eastAsia="ru-RU"/>
        </w:rPr>
        <w:t>подушевые</w:t>
      </w:r>
      <w:proofErr w:type="spellEnd"/>
      <w:r w:rsidRPr="002E21CD">
        <w:rPr>
          <w:rFonts w:ascii="Tahoma" w:eastAsia="Times New Roman" w:hAnsi="Tahoma" w:cs="Tahoma"/>
          <w:color w:val="666666"/>
          <w:sz w:val="18"/>
          <w:szCs w:val="18"/>
          <w:lang w:eastAsia="ru-RU"/>
        </w:rPr>
        <w:t xml:space="preserve"> нормативы финансирования Территориальной программы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proofErr w:type="gramStart"/>
      <w:r w:rsidRPr="002E21CD">
        <w:rPr>
          <w:rFonts w:ascii="Tahoma" w:eastAsia="Times New Roman" w:hAnsi="Tahoma" w:cs="Tahoma"/>
          <w:color w:val="666666"/>
          <w:sz w:val="18"/>
          <w:szCs w:val="18"/>
          <w:lang w:eastAsia="ru-RU"/>
        </w:rPr>
        <w:t>Норматив финансового обеспечения Территориальной программы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Дагестан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2E21CD">
        <w:rPr>
          <w:rFonts w:ascii="Tahoma" w:eastAsia="Times New Roman" w:hAnsi="Tahoma" w:cs="Tahoma"/>
          <w:color w:val="666666"/>
          <w:sz w:val="18"/>
          <w:szCs w:val="18"/>
          <w:lang w:eastAsia="ru-RU"/>
        </w:rPr>
        <w:t xml:space="preserve"> обязательного медицинского страхования. Финансовое обеспечение Территориальной программы в указанных случаях осуществляется за счет платежей Республики Дагестан, уплачиваемых в бюджет Территориального фонда обязательного медицинского страхования Республики Дагестан, в размере разницы между нормативом финансового обеспечения Территориальной программы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Дагестан.</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VIII. Целевые значения критериев доступности и качества</w:t>
      </w:r>
    </w:p>
    <w:p w:rsidR="002E21CD" w:rsidRPr="002E21CD" w:rsidRDefault="002E21CD" w:rsidP="002E21CD">
      <w:pPr>
        <w:shd w:val="clear" w:color="auto" w:fill="FFFFFF"/>
        <w:spacing w:before="100" w:beforeAutospacing="1" w:after="100" w:afterAutospacing="1" w:line="240" w:lineRule="auto"/>
        <w:jc w:val="center"/>
        <w:rPr>
          <w:rFonts w:ascii="Tahoma" w:eastAsia="Times New Roman" w:hAnsi="Tahoma" w:cs="Tahoma"/>
          <w:color w:val="666666"/>
          <w:sz w:val="18"/>
          <w:szCs w:val="18"/>
          <w:lang w:eastAsia="ru-RU"/>
        </w:rPr>
      </w:pPr>
      <w:r w:rsidRPr="002E21CD">
        <w:rPr>
          <w:rFonts w:ascii="Tahoma" w:eastAsia="Times New Roman" w:hAnsi="Tahoma" w:cs="Tahoma"/>
          <w:b/>
          <w:bCs/>
          <w:color w:val="666666"/>
          <w:sz w:val="18"/>
          <w:szCs w:val="18"/>
          <w:lang w:eastAsia="ru-RU"/>
        </w:rPr>
        <w:t>медицинской помощи</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bookmarkStart w:id="0" w:name="_GoBack"/>
      <w:bookmarkEnd w:id="0"/>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Критериями доступности и качества медицинской помощи являются:</w:t>
      </w:r>
    </w:p>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tbl>
      <w:tblPr>
        <w:tblW w:w="0" w:type="auto"/>
        <w:tblCellSpacing w:w="0" w:type="dxa"/>
        <w:tblBorders>
          <w:top w:val="outset" w:sz="6" w:space="0" w:color="DDDDDD"/>
          <w:left w:val="outset" w:sz="6" w:space="0" w:color="DDDDDD"/>
          <w:bottom w:val="outset" w:sz="6" w:space="0" w:color="DDDDDD"/>
          <w:right w:val="outset" w:sz="6" w:space="0" w:color="DDDDDD"/>
        </w:tblBorders>
        <w:tblCellMar>
          <w:left w:w="0" w:type="dxa"/>
          <w:right w:w="0" w:type="dxa"/>
        </w:tblCellMar>
        <w:tblLook w:val="04A0" w:firstRow="1" w:lastRow="0" w:firstColumn="1" w:lastColumn="0" w:noHBand="0" w:noVBand="1"/>
      </w:tblPr>
      <w:tblGrid>
        <w:gridCol w:w="943"/>
        <w:gridCol w:w="3633"/>
        <w:gridCol w:w="2319"/>
        <w:gridCol w:w="2700"/>
      </w:tblGrid>
      <w:tr w:rsidR="002E21CD" w:rsidRPr="002E21CD" w:rsidTr="002E21CD">
        <w:trPr>
          <w:tblCellSpacing w:w="0" w:type="dxa"/>
        </w:trPr>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 xml:space="preserve">№ </w:t>
            </w:r>
            <w:proofErr w:type="gramStart"/>
            <w:r w:rsidRPr="002E21CD">
              <w:rPr>
                <w:rFonts w:ascii="Times New Roman" w:eastAsia="Times New Roman" w:hAnsi="Times New Roman" w:cs="Times New Roman"/>
                <w:sz w:val="24"/>
                <w:szCs w:val="24"/>
                <w:lang w:eastAsia="ru-RU"/>
              </w:rPr>
              <w:t>п</w:t>
            </w:r>
            <w:proofErr w:type="gramEnd"/>
            <w:r w:rsidRPr="002E21CD">
              <w:rPr>
                <w:rFonts w:ascii="Times New Roman" w:eastAsia="Times New Roman" w:hAnsi="Times New Roman" w:cs="Times New Roman"/>
                <w:sz w:val="24"/>
                <w:szCs w:val="24"/>
                <w:lang w:eastAsia="ru-RU"/>
              </w:rPr>
              <w:t>/п</w:t>
            </w:r>
          </w:p>
        </w:tc>
        <w:tc>
          <w:tcPr>
            <w:tcW w:w="387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Наименование критерия</w:t>
            </w:r>
          </w:p>
        </w:tc>
        <w:tc>
          <w:tcPr>
            <w:tcW w:w="244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Единица измерения</w:t>
            </w:r>
          </w:p>
        </w:tc>
        <w:tc>
          <w:tcPr>
            <w:tcW w:w="244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21CD">
              <w:rPr>
                <w:rFonts w:ascii="Times New Roman" w:eastAsia="Times New Roman" w:hAnsi="Times New Roman" w:cs="Times New Roman"/>
                <w:sz w:val="24"/>
                <w:szCs w:val="24"/>
                <w:lang w:eastAsia="ru-RU"/>
              </w:rPr>
              <w:t>Целевые значения          критерия</w:t>
            </w:r>
          </w:p>
        </w:tc>
      </w:tr>
    </w:tbl>
    <w:p w:rsidR="002E21CD" w:rsidRPr="002E21CD" w:rsidRDefault="002E21CD" w:rsidP="002E21CD">
      <w:pPr>
        <w:shd w:val="clear" w:color="auto" w:fill="FFFFFF"/>
        <w:spacing w:before="100" w:beforeAutospacing="1" w:after="100" w:afterAutospacing="1" w:line="240" w:lineRule="auto"/>
        <w:rPr>
          <w:rFonts w:ascii="Tahoma" w:eastAsia="Times New Roman" w:hAnsi="Tahoma" w:cs="Tahoma"/>
          <w:color w:val="666666"/>
          <w:sz w:val="18"/>
          <w:szCs w:val="18"/>
          <w:lang w:eastAsia="ru-RU"/>
        </w:rPr>
      </w:pPr>
      <w:r w:rsidRPr="002E21CD">
        <w:rPr>
          <w:rFonts w:ascii="Tahoma" w:eastAsia="Times New Roman" w:hAnsi="Tahoma" w:cs="Tahoma"/>
          <w:color w:val="666666"/>
          <w:sz w:val="18"/>
          <w:szCs w:val="18"/>
          <w:lang w:eastAsia="ru-RU"/>
        </w:rPr>
        <w:t> </w:t>
      </w:r>
    </w:p>
    <w:tbl>
      <w:tblPr>
        <w:tblW w:w="0" w:type="auto"/>
        <w:tblCellSpacing w:w="0" w:type="dxa"/>
        <w:tblBorders>
          <w:top w:val="outset" w:sz="6" w:space="0" w:color="DDDDDD"/>
          <w:left w:val="outset" w:sz="6" w:space="0" w:color="DDDDDD"/>
          <w:bottom w:val="outset" w:sz="6" w:space="0" w:color="DDDDDD"/>
          <w:right w:val="outset" w:sz="6" w:space="0" w:color="DDDDDD"/>
        </w:tblBorders>
        <w:tblCellMar>
          <w:left w:w="0" w:type="dxa"/>
          <w:right w:w="0" w:type="dxa"/>
        </w:tblCellMar>
        <w:tblLook w:val="04A0" w:firstRow="1" w:lastRow="0" w:firstColumn="1" w:lastColumn="0" w:noHBand="0" w:noVBand="1"/>
      </w:tblPr>
      <w:tblGrid>
        <w:gridCol w:w="968"/>
        <w:gridCol w:w="3745"/>
        <w:gridCol w:w="2371"/>
        <w:gridCol w:w="2511"/>
      </w:tblGrid>
      <w:tr w:rsidR="002E21CD" w:rsidRPr="002E21CD" w:rsidTr="002E21CD">
        <w:trPr>
          <w:tblHeader/>
          <w:tblCellSpacing w:w="0" w:type="dxa"/>
        </w:trPr>
        <w:tc>
          <w:tcPr>
            <w:tcW w:w="99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lastRenderedPageBreak/>
              <w:t>1</w:t>
            </w:r>
          </w:p>
        </w:tc>
        <w:tc>
          <w:tcPr>
            <w:tcW w:w="3870"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2</w:t>
            </w:r>
          </w:p>
        </w:tc>
        <w:tc>
          <w:tcPr>
            <w:tcW w:w="244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3</w:t>
            </w:r>
          </w:p>
        </w:tc>
        <w:tc>
          <w:tcPr>
            <w:tcW w:w="2445" w:type="dxa"/>
            <w:tcBorders>
              <w:top w:val="outset" w:sz="6" w:space="0" w:color="auto"/>
              <w:left w:val="outset" w:sz="6" w:space="0" w:color="auto"/>
              <w:bottom w:val="outset" w:sz="6" w:space="0" w:color="auto"/>
              <w:right w:val="outset" w:sz="6" w:space="0" w:color="auto"/>
            </w:tcBorders>
            <w:tcMar>
              <w:top w:w="75" w:type="dxa"/>
              <w:left w:w="105" w:type="dxa"/>
              <w:bottom w:w="75" w:type="dxa"/>
              <w:right w:w="105" w:type="dxa"/>
            </w:tcMar>
            <w:vAlign w:val="center"/>
            <w:hideMark/>
          </w:tcPr>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E21CD">
              <w:rPr>
                <w:rFonts w:ascii="Times New Roman" w:eastAsia="Times New Roman" w:hAnsi="Times New Roman" w:cs="Times New Roman"/>
                <w:b/>
                <w:bCs/>
                <w:sz w:val="24"/>
                <w:szCs w:val="24"/>
                <w:lang w:eastAsia="ru-RU"/>
              </w:rPr>
              <w:t>4</w:t>
            </w:r>
          </w:p>
          <w:p w:rsidR="002E21CD" w:rsidRPr="002E21CD" w:rsidRDefault="002E21CD" w:rsidP="002E21CD">
            <w:pPr>
              <w:spacing w:before="100" w:beforeAutospacing="1" w:after="100" w:afterAutospacing="1" w:line="240" w:lineRule="auto"/>
              <w:jc w:val="center"/>
              <w:rPr>
                <w:rFonts w:ascii="Times New Roman" w:eastAsia="Times New Roman" w:hAnsi="Times New Roman" w:cs="Times New Roman"/>
                <w:b/>
                <w:bCs/>
                <w:color w:val="99A067"/>
                <w:sz w:val="15"/>
                <w:szCs w:val="15"/>
                <w:lang w:eastAsia="ru-RU"/>
              </w:rPr>
            </w:pPr>
            <w:hyperlink r:id="rId15" w:history="1">
              <w:r w:rsidRPr="002E21CD">
                <w:rPr>
                  <w:rFonts w:ascii="Times New Roman" w:eastAsia="Times New Roman" w:hAnsi="Times New Roman" w:cs="Times New Roman"/>
                  <w:b/>
                  <w:bCs/>
                  <w:color w:val="99A067"/>
                  <w:sz w:val="15"/>
                  <w:szCs w:val="15"/>
                  <w:lang w:eastAsia="ru-RU"/>
                </w:rPr>
                <w:t>Главная</w:t>
              </w:r>
              <w:proofErr w:type="gramStart"/>
            </w:hyperlink>
            <w:r w:rsidRPr="002E21CD">
              <w:rPr>
                <w:rFonts w:ascii="Times New Roman" w:eastAsia="Times New Roman" w:hAnsi="Times New Roman" w:cs="Times New Roman"/>
                <w:b/>
                <w:bCs/>
                <w:color w:val="99A067"/>
                <w:sz w:val="15"/>
                <w:szCs w:val="15"/>
                <w:lang w:eastAsia="ru-RU"/>
              </w:rPr>
              <w:t> | </w:t>
            </w:r>
            <w:hyperlink r:id="rId16" w:history="1">
              <w:r w:rsidRPr="002E21CD">
                <w:rPr>
                  <w:rFonts w:ascii="Times New Roman" w:eastAsia="Times New Roman" w:hAnsi="Times New Roman" w:cs="Times New Roman"/>
                  <w:b/>
                  <w:bCs/>
                  <w:color w:val="99A067"/>
                  <w:sz w:val="15"/>
                  <w:szCs w:val="15"/>
                  <w:lang w:eastAsia="ru-RU"/>
                </w:rPr>
                <w:t>О</w:t>
              </w:r>
              <w:proofErr w:type="gramEnd"/>
              <w:r w:rsidRPr="002E21CD">
                <w:rPr>
                  <w:rFonts w:ascii="Times New Roman" w:eastAsia="Times New Roman" w:hAnsi="Times New Roman" w:cs="Times New Roman"/>
                  <w:b/>
                  <w:bCs/>
                  <w:color w:val="99A067"/>
                  <w:sz w:val="15"/>
                  <w:szCs w:val="15"/>
                  <w:lang w:eastAsia="ru-RU"/>
                </w:rPr>
                <w:t xml:space="preserve"> нас</w:t>
              </w:r>
            </w:hyperlink>
            <w:r w:rsidRPr="002E21CD">
              <w:rPr>
                <w:rFonts w:ascii="Times New Roman" w:eastAsia="Times New Roman" w:hAnsi="Times New Roman" w:cs="Times New Roman"/>
                <w:b/>
                <w:bCs/>
                <w:color w:val="99A067"/>
                <w:sz w:val="15"/>
                <w:szCs w:val="15"/>
                <w:lang w:eastAsia="ru-RU"/>
              </w:rPr>
              <w:t> | </w:t>
            </w:r>
            <w:hyperlink r:id="rId17" w:history="1">
              <w:r w:rsidRPr="002E21CD">
                <w:rPr>
                  <w:rFonts w:ascii="Times New Roman" w:eastAsia="Times New Roman" w:hAnsi="Times New Roman" w:cs="Times New Roman"/>
                  <w:b/>
                  <w:bCs/>
                  <w:color w:val="99A067"/>
                  <w:sz w:val="15"/>
                  <w:szCs w:val="15"/>
                  <w:lang w:eastAsia="ru-RU"/>
                </w:rPr>
                <w:t>Режим работы</w:t>
              </w:r>
            </w:hyperlink>
            <w:r w:rsidRPr="002E21CD">
              <w:rPr>
                <w:rFonts w:ascii="Times New Roman" w:eastAsia="Times New Roman" w:hAnsi="Times New Roman" w:cs="Times New Roman"/>
                <w:b/>
                <w:bCs/>
                <w:color w:val="99A067"/>
                <w:sz w:val="15"/>
                <w:szCs w:val="15"/>
                <w:lang w:eastAsia="ru-RU"/>
              </w:rPr>
              <w:t> | </w:t>
            </w:r>
            <w:hyperlink r:id="rId18" w:history="1">
              <w:r w:rsidRPr="002E21CD">
                <w:rPr>
                  <w:rFonts w:ascii="Times New Roman" w:eastAsia="Times New Roman" w:hAnsi="Times New Roman" w:cs="Times New Roman"/>
                  <w:b/>
                  <w:bCs/>
                  <w:color w:val="99A067"/>
                  <w:sz w:val="15"/>
                  <w:szCs w:val="15"/>
                  <w:lang w:eastAsia="ru-RU"/>
                </w:rPr>
                <w:t>Контакты</w:t>
              </w:r>
            </w:hyperlink>
            <w:r w:rsidRPr="002E21CD">
              <w:rPr>
                <w:rFonts w:ascii="Times New Roman" w:eastAsia="Times New Roman" w:hAnsi="Times New Roman" w:cs="Times New Roman"/>
                <w:b/>
                <w:bCs/>
                <w:color w:val="99A067"/>
                <w:sz w:val="15"/>
                <w:szCs w:val="15"/>
                <w:lang w:eastAsia="ru-RU"/>
              </w:rPr>
              <w:t> |</w:t>
            </w:r>
            <w:hyperlink r:id="rId19" w:history="1">
              <w:r w:rsidRPr="002E21CD">
                <w:rPr>
                  <w:rFonts w:ascii="Times New Roman" w:eastAsia="Times New Roman" w:hAnsi="Times New Roman" w:cs="Times New Roman"/>
                  <w:b/>
                  <w:bCs/>
                  <w:color w:val="99A067"/>
                  <w:sz w:val="15"/>
                  <w:szCs w:val="15"/>
                  <w:lang w:eastAsia="ru-RU"/>
                </w:rPr>
                <w:t>Информация по ОМС</w:t>
              </w:r>
            </w:hyperlink>
          </w:p>
        </w:tc>
      </w:tr>
    </w:tbl>
    <w:p w:rsidR="00082C57" w:rsidRDefault="00082C57"/>
    <w:sectPr w:rsidR="00082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CD"/>
    <w:rsid w:val="00082C57"/>
    <w:rsid w:val="002E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93307">
      <w:bodyDiv w:val="1"/>
      <w:marLeft w:val="0"/>
      <w:marRight w:val="0"/>
      <w:marTop w:val="0"/>
      <w:marBottom w:val="0"/>
      <w:divBdr>
        <w:top w:val="none" w:sz="0" w:space="0" w:color="auto"/>
        <w:left w:val="none" w:sz="0" w:space="0" w:color="auto"/>
        <w:bottom w:val="none" w:sz="0" w:space="0" w:color="auto"/>
        <w:right w:val="none" w:sz="0" w:space="0" w:color="auto"/>
      </w:divBdr>
      <w:divsChild>
        <w:div w:id="336999834">
          <w:marLeft w:val="0"/>
          <w:marRight w:val="0"/>
          <w:marTop w:val="0"/>
          <w:marBottom w:val="0"/>
          <w:divBdr>
            <w:top w:val="none" w:sz="0" w:space="0" w:color="auto"/>
            <w:left w:val="none" w:sz="0" w:space="0" w:color="auto"/>
            <w:bottom w:val="none" w:sz="0" w:space="0" w:color="auto"/>
            <w:right w:val="none" w:sz="0" w:space="0" w:color="auto"/>
          </w:divBdr>
          <w:divsChild>
            <w:div w:id="1184132140">
              <w:marLeft w:val="0"/>
              <w:marRight w:val="0"/>
              <w:marTop w:val="300"/>
              <w:marBottom w:val="0"/>
              <w:divBdr>
                <w:top w:val="single" w:sz="36" w:space="0" w:color="99A06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okala-crb.ru/storage/files/%D1%82%D0%B0%D0%B1%D0%BB%D0%B8%D1%86%D1%8B%20%D0%9F%D0%93%D0%93%20%D0%BF%D1%80%D0%B8%D0%BB%D0%BE%D0%B6%D0%B5%D0%BD%D0%B8%D0%B5%20%E2%84%96%204%202016%20(2).doc" TargetMode="External"/><Relationship Id="rId13" Type="http://schemas.openxmlformats.org/officeDocument/2006/relationships/hyperlink" Target="http://sergokala-crb.ru/storage/files/%D0%9F%D1%80%D0%B8%D0%BB%D0%BE%D0%B6%D0%B5%D0%BD%D0%B8%D0%B5%20%E2%84%96%205%202016%201.doc" TargetMode="External"/><Relationship Id="rId18" Type="http://schemas.openxmlformats.org/officeDocument/2006/relationships/hyperlink" Target="http://sergokala-crb.ru/kontakt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rgokala-crb.ru/storage/files/%D0%9F%D1%80%D0%B8%D0%BB%D0%BE%D0%B6%D0%B5%D0%BD%D0%B8%D0%B5%20%E2%84%963%20%D0%9F%D0%93%D0%93%20%202016%20%D0%B3%D0%BE%D0%B4%20(1).doc" TargetMode="External"/><Relationship Id="rId12" Type="http://schemas.openxmlformats.org/officeDocument/2006/relationships/hyperlink" Target="http://sergokala-crb.ru/" TargetMode="External"/><Relationship Id="rId17" Type="http://schemas.openxmlformats.org/officeDocument/2006/relationships/hyperlink" Target="http://sergokala-crb.ru/rejim" TargetMode="External"/><Relationship Id="rId2" Type="http://schemas.microsoft.com/office/2007/relationships/stylesWithEffects" Target="stylesWithEffects.xml"/><Relationship Id="rId16" Type="http://schemas.openxmlformats.org/officeDocument/2006/relationships/hyperlink" Target="http://sergokala-crb.ru/abou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rgokala-crb.ru/storage/files/%D0%9F%D1%80%D0%B8%D0%BB%D0%BE%D0%B6%D0%B5%D0%BD%D0%B8%D0%B5%20%E2%84%96%202%20%D0%9F%D0%93%D0%932016%20%D0%B3%D0%BE%D0%B4.doc" TargetMode="External"/><Relationship Id="rId11" Type="http://schemas.openxmlformats.org/officeDocument/2006/relationships/hyperlink" Target="http://sergokala-crb.ru/storage/files/%D0%9F%D1%80%D0%B8%D0%BB%D0%BE%D0%B6%D0%B5%D0%BD%D0%B8%D0%B5%20%E2%84%96%205%202016%201.doc" TargetMode="External"/><Relationship Id="rId5" Type="http://schemas.openxmlformats.org/officeDocument/2006/relationships/hyperlink" Target="http://sergokala-crb.ru/storage/files/%D0%9F%D1%80%D0%B8%D0%BB%D0%BE%D0%B6%D0%B5%D0%BD%D0%B8%D0%B5%20%E2%84%961%20%D0%9F%D0%93%D0%93%20%202016%20%D0%B3%D0%BE%D0%B4.doc" TargetMode="External"/><Relationship Id="rId15" Type="http://schemas.openxmlformats.org/officeDocument/2006/relationships/hyperlink" Target="http://sergokala-crb.ru/index" TargetMode="External"/><Relationship Id="rId10" Type="http://schemas.openxmlformats.org/officeDocument/2006/relationships/hyperlink" Target="http://sergokala-crb.ru/storage/files/%D1%82%D0%B0%D0%B1%D0%BB%D0%B8%D1%86%D1%8B%20%D0%9F%D0%93%D0%93%20%D0%BF%D1%80%D0%B8%D0%BB%D0%BE%D0%B6%D0%B5%D0%BD%D0%B8%D0%B5%20%E2%84%96%204%202016%20(2).doc" TargetMode="External"/><Relationship Id="rId19" Type="http://schemas.openxmlformats.org/officeDocument/2006/relationships/hyperlink" Target="http://sergokala-crb.ru/deyatelnost" TargetMode="External"/><Relationship Id="rId4" Type="http://schemas.openxmlformats.org/officeDocument/2006/relationships/webSettings" Target="webSettings.xml"/><Relationship Id="rId9" Type="http://schemas.openxmlformats.org/officeDocument/2006/relationships/hyperlink" Target="http://sergokala-crb.ru/" TargetMode="External"/><Relationship Id="rId14" Type="http://schemas.openxmlformats.org/officeDocument/2006/relationships/hyperlink" Target="consultantplus://offline/ref=8C896E988B41F25142C2818B5C65F4A832C52670B2DCC4889B15BC5A7E5F9A4F8685935FY0A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7601</Words>
  <Characters>43329</Characters>
  <Application>Microsoft Office Word</Application>
  <DocSecurity>0</DocSecurity>
  <Lines>361</Lines>
  <Paragraphs>101</Paragraphs>
  <ScaleCrop>false</ScaleCrop>
  <Company>Home</Company>
  <LinksUpToDate>false</LinksUpToDate>
  <CharactersWithSpaces>50829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dc:creator>
  <cp:lastModifiedBy>ZAUR</cp:lastModifiedBy>
  <cp:revision>1</cp:revision>
  <dcterms:created xsi:type="dcterms:W3CDTF">2016-06-23T12:44:00Z</dcterms:created>
  <dcterms:modified xsi:type="dcterms:W3CDTF">2016-06-23T12:45:00Z</dcterms:modified>
</cp:coreProperties>
</file>