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84FEEB" w14:textId="1BD45C78" w:rsidR="00212DEE" w:rsidRPr="00212DEE" w:rsidRDefault="00212DEE" w:rsidP="00212DEE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212DE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ДИСПАНСЕРИЗАЦИЯ ВЗРОСЛОГО НАСЕЛЕНИЯ РЕПРОДУКТИВНОГО ВОЗРАСТА ПО ОЦЕНКЕ РЕПРОДУКТИВНОГО ЗДОРОВЬЯ</w:t>
      </w:r>
    </w:p>
    <w:p w14:paraId="17346D18" w14:textId="77777777" w:rsidR="00212DEE" w:rsidRPr="00212DEE" w:rsidRDefault="00212DEE" w:rsidP="00212DEE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2DEE">
        <w:rPr>
          <w:rFonts w:ascii="Times New Roman" w:eastAsia="Times New Roman" w:hAnsi="Times New Roman" w:cs="Times New Roman"/>
          <w:sz w:val="24"/>
          <w:szCs w:val="24"/>
          <w:lang w:eastAsia="ru-RU"/>
        </w:rPr>
        <w:t>С 2024 года в программу диспансеризации в России включен скрининг репродуктивного здоровья.</w:t>
      </w:r>
      <w:r w:rsidRPr="00212D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Скрининг репродуктивного здоровья в первую очередь будет направлен на женщин и в зависимости от их возраста будет включать от четырех до пяти видов обследований.</w:t>
      </w:r>
    </w:p>
    <w:p w14:paraId="5149DE86" w14:textId="77777777" w:rsidR="00212DEE" w:rsidRPr="00212DEE" w:rsidRDefault="00212DEE" w:rsidP="00212DEE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2DE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исследований и других медицинских вмешательств закреплен в Программе государственных гарантий бесплатного оказания гражданам медицинской помощи на 2024-2026 годы.</w:t>
      </w:r>
    </w:p>
    <w:p w14:paraId="19EAAC59" w14:textId="77777777" w:rsidR="00212DEE" w:rsidRPr="00212DEE" w:rsidRDefault="00212DEE" w:rsidP="00212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2DE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исследования можно пройти по ОМС?</w:t>
      </w:r>
    </w:p>
    <w:p w14:paraId="5AE29ADC" w14:textId="77777777" w:rsidR="00212DEE" w:rsidRPr="00212DEE" w:rsidRDefault="00212DEE" w:rsidP="00212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2DE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Первый этап диспансеризации по оценке репродуктивного здоровья включает:</w:t>
      </w:r>
    </w:p>
    <w:p w14:paraId="425BE388" w14:textId="77777777" w:rsidR="00212DEE" w:rsidRPr="00212DEE" w:rsidRDefault="00212DEE" w:rsidP="00212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2DEE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женщин:</w:t>
      </w:r>
      <w:r w:rsidRPr="00212D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1) осмотр акушером-гинекологом;</w:t>
      </w:r>
      <w:r w:rsidRPr="00212D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2) пальпация молочных желез;</w:t>
      </w:r>
      <w:r w:rsidRPr="00212D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3) осмотр шейки матки с забором материала на исследование;</w:t>
      </w:r>
      <w:r w:rsidRPr="00212D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4) микроскопическое исследование влагалищных мазков;</w:t>
      </w:r>
      <w:r w:rsidRPr="00212D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5) цитологическое исследование мазка с поверхности шейки матки и цервикального канала;</w:t>
      </w:r>
      <w:r w:rsidRPr="00212D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6) в возрасте 18 - 29 лет - лабораторные исследования мазков в целях выявления возбудителей инфекционных заболеваний органов малого таза.</w:t>
      </w:r>
    </w:p>
    <w:p w14:paraId="5A34AAAD" w14:textId="77777777" w:rsidR="00212DEE" w:rsidRPr="00212DEE" w:rsidRDefault="00212DEE" w:rsidP="00212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2DEE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мужчин:</w:t>
      </w:r>
      <w:r w:rsidRPr="00212D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1) осмотр урологом (при его отсутствии - хирургом, прошедшим подготовку по вопросам репродуктивного здоровья у мужчин).</w:t>
      </w:r>
    </w:p>
    <w:p w14:paraId="3184999F" w14:textId="77777777" w:rsidR="00212DEE" w:rsidRPr="00212DEE" w:rsidRDefault="00212DEE" w:rsidP="00212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2DEE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Второй этап проводится по результатам первого этапа в целях дополнительного обследования и уточнения диагноза заболевания (состояния). При наличии показаний в рамках второго этапа проводятся:</w:t>
      </w:r>
    </w:p>
    <w:p w14:paraId="47063C62" w14:textId="77777777" w:rsidR="00212DEE" w:rsidRPr="00212DEE" w:rsidRDefault="00212DEE" w:rsidP="00212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2DEE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женщин:</w:t>
      </w:r>
      <w:r w:rsidRPr="00212D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1) в возрасте 30 - 49 лет - лабораторные исследования мазков в целях выявления возбудителей инфекционных заболеваний органов малого таза методом ПЦР;</w:t>
      </w:r>
      <w:r w:rsidRPr="00212D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2) УЗИ органов малого таза в начале или середине менструального цикла;</w:t>
      </w:r>
      <w:r w:rsidRPr="00212D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3) УЗИ молочных желез;</w:t>
      </w:r>
      <w:r w:rsidRPr="00212D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4) повторный осмотр акушером-гинекологом.</w:t>
      </w:r>
    </w:p>
    <w:p w14:paraId="55474A5A" w14:textId="77777777" w:rsidR="00212DEE" w:rsidRPr="00212DEE" w:rsidRDefault="00212DEE" w:rsidP="00212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2DEE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мужчин:</w:t>
      </w:r>
      <w:r w:rsidRPr="00212D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1) </w:t>
      </w:r>
      <w:proofErr w:type="spellStart"/>
      <w:r w:rsidRPr="00212DE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спермограмма</w:t>
      </w:r>
      <w:proofErr w:type="spellEnd"/>
      <w:r w:rsidRPr="00212DE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212D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2) микроскопическое исследование микрофлоры или проведение лабораторных исследований в целях выявления возбудителей инфекционных заболеваний органов малого таза методом ПЦР;</w:t>
      </w:r>
      <w:r w:rsidRPr="00212D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3) УЗИ предстательной железы и органов мошонки;</w:t>
      </w:r>
      <w:r w:rsidRPr="00212D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4) повторный осмотр урологом (хирургом).</w:t>
      </w:r>
    </w:p>
    <w:p w14:paraId="411E3DC7" w14:textId="2E1436FC" w:rsidR="00244A93" w:rsidRDefault="00212DEE" w:rsidP="00212DEE">
      <w:pPr>
        <w:spacing w:before="100" w:beforeAutospacing="1" w:after="100" w:afterAutospacing="1" w:line="240" w:lineRule="auto"/>
      </w:pPr>
      <w:r w:rsidRPr="00212DE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Напомним, что диспансеризация проводится в поликлинике по месту прикрепления, с собой необходимо иметь паспорт и полис ОМС</w:t>
      </w:r>
    </w:p>
    <w:sectPr w:rsidR="00244A93" w:rsidSect="00212DEE">
      <w:pgSz w:w="11906" w:h="16838"/>
      <w:pgMar w:top="567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5EC"/>
    <w:rsid w:val="00212DEE"/>
    <w:rsid w:val="003445EC"/>
    <w:rsid w:val="006D308B"/>
    <w:rsid w:val="008C3CBF"/>
    <w:rsid w:val="00E71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6D0CD"/>
  <w15:chartTrackingRefBased/>
  <w15:docId w15:val="{F52D0CFC-F74A-428E-B6CD-DAC3245FC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310</Words>
  <Characters>1772</Characters>
  <Application>Microsoft Office Word</Application>
  <DocSecurity>0</DocSecurity>
  <Lines>14</Lines>
  <Paragraphs>4</Paragraphs>
  <ScaleCrop>false</ScaleCrop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2025-04-30T21:02:00Z</dcterms:created>
  <dcterms:modified xsi:type="dcterms:W3CDTF">2025-04-30T21:03:00Z</dcterms:modified>
</cp:coreProperties>
</file>